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1B7C" w14:textId="62C201EF" w:rsidR="00091F26" w:rsidRPr="00014F4C" w:rsidRDefault="25D58673" w:rsidP="52A16E5D">
      <w:pPr>
        <w:spacing w:after="0"/>
        <w:rPr>
          <w:rFonts w:eastAsia="Times New Roman" w:cs="Times New Roman"/>
          <w:color w:val="000000" w:themeColor="text1"/>
        </w:rPr>
      </w:pPr>
      <w:r w:rsidRPr="00014F4C">
        <w:rPr>
          <w:rFonts w:eastAsia="Times New Roman" w:cs="Times New Roman"/>
          <w:b/>
          <w:bCs/>
          <w:smallCaps/>
          <w:color w:val="000000" w:themeColor="text1"/>
        </w:rPr>
        <w:t>C</w:t>
      </w:r>
      <w:r w:rsidRPr="00014F4C">
        <w:rPr>
          <w:rFonts w:eastAsia="Times New Roman" w:cs="Times New Roman"/>
          <w:b/>
          <w:bCs/>
          <w:color w:val="000000" w:themeColor="text1"/>
        </w:rPr>
        <w:t>ouncil of the District of Columbia</w:t>
      </w:r>
    </w:p>
    <w:p w14:paraId="2713D093" w14:textId="6869FCDC" w:rsidR="00091F26" w:rsidRPr="00014F4C" w:rsidRDefault="25D58673" w:rsidP="52A16E5D">
      <w:pPr>
        <w:spacing w:after="0"/>
        <w:rPr>
          <w:rFonts w:eastAsia="Times New Roman" w:cs="Times New Roman"/>
          <w:color w:val="000000" w:themeColor="text1"/>
        </w:rPr>
      </w:pPr>
      <w:r w:rsidRPr="00014F4C">
        <w:rPr>
          <w:rFonts w:eastAsia="Times New Roman" w:cs="Times New Roman"/>
          <w:b/>
          <w:bCs/>
          <w:smallCaps/>
          <w:color w:val="000000" w:themeColor="text1"/>
        </w:rPr>
        <w:t>Committee on Public Works and Operations</w:t>
      </w:r>
    </w:p>
    <w:p w14:paraId="7B83B127" w14:textId="450BE3D5" w:rsidR="00091F26" w:rsidRPr="00014F4C" w:rsidRDefault="25D58673" w:rsidP="52A16E5D">
      <w:pPr>
        <w:spacing w:after="0"/>
        <w:rPr>
          <w:rFonts w:eastAsia="Times New Roman" w:cs="Times New Roman"/>
          <w:color w:val="000000" w:themeColor="text1"/>
        </w:rPr>
      </w:pPr>
      <w:r w:rsidRPr="00014F4C">
        <w:rPr>
          <w:rFonts w:eastAsia="Times New Roman" w:cs="Times New Roman"/>
          <w:b/>
          <w:bCs/>
          <w:smallCaps/>
          <w:color w:val="000000" w:themeColor="text1"/>
        </w:rPr>
        <w:t>Notice of Additional Meeting</w:t>
      </w:r>
    </w:p>
    <w:p w14:paraId="7C007BF4" w14:textId="4776321A" w:rsidR="00091F26" w:rsidRPr="00014F4C" w:rsidRDefault="25D58673" w:rsidP="52A16E5D">
      <w:pPr>
        <w:pBdr>
          <w:bottom w:val="single" w:sz="12" w:space="1" w:color="000000"/>
        </w:pBdr>
        <w:spacing w:after="0"/>
        <w:rPr>
          <w:rFonts w:eastAsia="Times New Roman" w:cs="Times New Roman"/>
          <w:color w:val="000000" w:themeColor="text1"/>
        </w:rPr>
      </w:pPr>
      <w:r w:rsidRPr="00014F4C">
        <w:rPr>
          <w:rFonts w:eastAsia="Times New Roman" w:cs="Times New Roman"/>
          <w:color w:val="000000" w:themeColor="text1"/>
        </w:rPr>
        <w:t>1350 Pennsylvania Avenue, N.W., Washington, D.C. 20004</w:t>
      </w:r>
    </w:p>
    <w:p w14:paraId="6EC39937" w14:textId="44073ACE" w:rsidR="00091F26" w:rsidRPr="00014F4C" w:rsidRDefault="00091F26" w:rsidP="52A16E5D">
      <w:pPr>
        <w:spacing w:after="0"/>
        <w:rPr>
          <w:rFonts w:eastAsia="Times New Roman" w:cs="Times New Roman"/>
          <w:color w:val="000000" w:themeColor="text1"/>
        </w:rPr>
      </w:pPr>
    </w:p>
    <w:p w14:paraId="5ABEF088" w14:textId="7FC7A1A8" w:rsidR="5AE2665C" w:rsidRDefault="25D58673" w:rsidP="00412C3C">
      <w:pPr>
        <w:spacing w:after="0"/>
        <w:rPr>
          <w:rFonts w:eastAsia="Times New Roman" w:cs="Times New Roman"/>
          <w:color w:val="000000" w:themeColor="text1"/>
        </w:rPr>
      </w:pPr>
      <w:r w:rsidRPr="00014F4C">
        <w:rPr>
          <w:rFonts w:eastAsia="Times New Roman" w:cs="Times New Roman"/>
          <w:color w:val="000000" w:themeColor="text1"/>
        </w:rPr>
        <w:t xml:space="preserve">On </w:t>
      </w:r>
      <w:r w:rsidR="00DD3044">
        <w:rPr>
          <w:rFonts w:eastAsia="Times New Roman" w:cs="Times New Roman"/>
          <w:b/>
          <w:bCs/>
          <w:color w:val="000000" w:themeColor="text1"/>
        </w:rPr>
        <w:t>Mon</w:t>
      </w:r>
      <w:r w:rsidR="00DF2D1A">
        <w:rPr>
          <w:rFonts w:eastAsia="Times New Roman" w:cs="Times New Roman"/>
          <w:b/>
          <w:bCs/>
          <w:color w:val="000000" w:themeColor="text1"/>
        </w:rPr>
        <w:t>day</w:t>
      </w:r>
      <w:r w:rsidRPr="00014F4C">
        <w:rPr>
          <w:rFonts w:eastAsia="Times New Roman" w:cs="Times New Roman"/>
          <w:b/>
          <w:bCs/>
          <w:color w:val="000000" w:themeColor="text1"/>
        </w:rPr>
        <w:t xml:space="preserve">, </w:t>
      </w:r>
      <w:r w:rsidR="00DD3044">
        <w:rPr>
          <w:rFonts w:eastAsia="Times New Roman" w:cs="Times New Roman"/>
          <w:b/>
          <w:bCs/>
          <w:color w:val="000000" w:themeColor="text1"/>
        </w:rPr>
        <w:t>June 22</w:t>
      </w:r>
      <w:r w:rsidRPr="00014F4C">
        <w:rPr>
          <w:rFonts w:eastAsia="Times New Roman" w:cs="Times New Roman"/>
          <w:b/>
          <w:bCs/>
          <w:color w:val="000000" w:themeColor="text1"/>
        </w:rPr>
        <w:t xml:space="preserve">, 2026, at </w:t>
      </w:r>
      <w:r w:rsidR="00DD3044">
        <w:rPr>
          <w:rFonts w:eastAsia="Times New Roman" w:cs="Times New Roman"/>
          <w:b/>
          <w:bCs/>
          <w:color w:val="000000" w:themeColor="text1"/>
        </w:rPr>
        <w:t>4</w:t>
      </w:r>
      <w:r w:rsidR="00DF2D1A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014F4C">
        <w:rPr>
          <w:rFonts w:eastAsia="Times New Roman" w:cs="Times New Roman"/>
          <w:b/>
          <w:bCs/>
          <w:color w:val="000000" w:themeColor="text1"/>
        </w:rPr>
        <w:t xml:space="preserve">p.m., </w:t>
      </w:r>
      <w:r w:rsidR="009F03E4">
        <w:rPr>
          <w:rFonts w:eastAsia="Times New Roman" w:cs="Times New Roman"/>
          <w:color w:val="000000" w:themeColor="text1"/>
        </w:rPr>
        <w:t>Councilmember Brianne K. Nadeau, Chairperson of</w:t>
      </w:r>
      <w:r w:rsidR="009F03E4"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014F4C">
        <w:rPr>
          <w:rFonts w:eastAsia="Times New Roman" w:cs="Times New Roman"/>
          <w:color w:val="000000" w:themeColor="text1"/>
        </w:rPr>
        <w:t>the Committee on Public Works and Operations</w:t>
      </w:r>
      <w:r w:rsidR="009F03E4">
        <w:rPr>
          <w:rFonts w:eastAsia="Times New Roman" w:cs="Times New Roman"/>
          <w:color w:val="000000" w:themeColor="text1"/>
        </w:rPr>
        <w:t>,</w:t>
      </w:r>
      <w:r w:rsidRPr="00014F4C">
        <w:rPr>
          <w:rFonts w:eastAsia="Times New Roman" w:cs="Times New Roman"/>
          <w:color w:val="000000" w:themeColor="text1"/>
        </w:rPr>
        <w:t xml:space="preserve"> will convene an additional meeting</w:t>
      </w:r>
      <w:r w:rsidR="009F03E4">
        <w:rPr>
          <w:rFonts w:eastAsia="Times New Roman" w:cs="Times New Roman"/>
          <w:color w:val="000000" w:themeColor="text1"/>
        </w:rPr>
        <w:t xml:space="preserve"> of the Committee </w:t>
      </w:r>
      <w:r w:rsidRPr="00014F4C">
        <w:rPr>
          <w:rFonts w:eastAsia="Times New Roman" w:cs="Times New Roman"/>
          <w:color w:val="000000" w:themeColor="text1"/>
        </w:rPr>
        <w:t xml:space="preserve">in room </w:t>
      </w:r>
      <w:r w:rsidR="00DD3044">
        <w:rPr>
          <w:rFonts w:eastAsia="Times New Roman" w:cs="Times New Roman"/>
          <w:color w:val="000000" w:themeColor="text1"/>
        </w:rPr>
        <w:t>123</w:t>
      </w:r>
      <w:r w:rsidR="00DF2D1A">
        <w:rPr>
          <w:rFonts w:eastAsia="Times New Roman" w:cs="Times New Roman"/>
          <w:color w:val="000000" w:themeColor="text1"/>
        </w:rPr>
        <w:t xml:space="preserve"> </w:t>
      </w:r>
      <w:r w:rsidRPr="00014F4C">
        <w:rPr>
          <w:rFonts w:eastAsia="Times New Roman" w:cs="Times New Roman"/>
          <w:color w:val="000000" w:themeColor="text1"/>
        </w:rPr>
        <w:t>of the John A. Wilson building to consider and vote on:</w:t>
      </w:r>
    </w:p>
    <w:p w14:paraId="53BD3B59" w14:textId="77777777" w:rsidR="00DF2D1A" w:rsidRPr="00DF2D1A" w:rsidRDefault="00DF2D1A" w:rsidP="00412C3C">
      <w:pPr>
        <w:spacing w:after="0"/>
        <w:rPr>
          <w:rFonts w:eastAsia="Times New Roman" w:cs="Times New Roman"/>
          <w:b/>
          <w:bCs/>
          <w:color w:val="000000" w:themeColor="text1"/>
        </w:rPr>
      </w:pPr>
    </w:p>
    <w:p w14:paraId="2ADF740D" w14:textId="11109A41" w:rsidR="00BB1FCD" w:rsidRPr="00B925D4" w:rsidRDefault="00BB1FCD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B26-</w:t>
      </w:r>
      <w:r w:rsidR="003364C3" w:rsidRPr="00B925D4">
        <w:rPr>
          <w:rFonts w:cs="Times New Roman"/>
          <w:lang w:eastAsia="en-US"/>
        </w:rPr>
        <w:t>224</w:t>
      </w:r>
      <w:r w:rsidRPr="00B925D4">
        <w:rPr>
          <w:rFonts w:cs="Times New Roman"/>
          <w:lang w:eastAsia="en-US"/>
        </w:rPr>
        <w:t xml:space="preserve">, </w:t>
      </w:r>
      <w:r w:rsidR="003364C3" w:rsidRPr="00B925D4">
        <w:rPr>
          <w:rFonts w:cs="Times New Roman"/>
          <w:lang w:eastAsia="en-US"/>
        </w:rPr>
        <w:t>Restricting Egregious Scalping Against Live Entertainment (RESALE) Amendment Act of 2025</w:t>
      </w:r>
    </w:p>
    <w:p w14:paraId="53CF6580" w14:textId="1DDD58F0" w:rsidR="0037643C" w:rsidRPr="00B925D4" w:rsidRDefault="0037643C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B26-422, Glazier Licensing Standards and Certification Act of 2025</w:t>
      </w:r>
    </w:p>
    <w:p w14:paraId="03A2CBA6" w14:textId="152DE0C3" w:rsidR="00BB1FCD" w:rsidRPr="00B925D4" w:rsidRDefault="00BB1FCD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B26-494, Accountancy Practice Amendment Act of 202</w:t>
      </w:r>
      <w:r w:rsidR="00B925D4" w:rsidRPr="00B925D4">
        <w:rPr>
          <w:rFonts w:cs="Times New Roman"/>
          <w:lang w:eastAsia="en-US"/>
        </w:rPr>
        <w:t>5</w:t>
      </w:r>
      <w:r w:rsidR="003364C3">
        <w:rPr>
          <w:rStyle w:val="FootnoteReference"/>
          <w:rFonts w:cs="Times New Roman"/>
          <w:lang w:eastAsia="en-US"/>
        </w:rPr>
        <w:footnoteReference w:id="1"/>
      </w:r>
    </w:p>
    <w:p w14:paraId="3BFE1E7D" w14:textId="30FF6462" w:rsidR="008007B4" w:rsidRPr="00B925D4" w:rsidRDefault="008007B4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PR26-710, Commission on Human Rights Reverend Thomas Bowen Confirmation Resolution of 2026</w:t>
      </w:r>
    </w:p>
    <w:p w14:paraId="1EE46393" w14:textId="50BADCD7" w:rsidR="008007B4" w:rsidRPr="00B925D4" w:rsidRDefault="008007B4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 xml:space="preserve">PR26-661, Commission on Human Rights Isabelle </w:t>
      </w:r>
      <w:proofErr w:type="spellStart"/>
      <w:r w:rsidRPr="00B925D4">
        <w:rPr>
          <w:rFonts w:cs="Times New Roman"/>
          <w:lang w:eastAsia="en-US"/>
        </w:rPr>
        <w:t>Vladoiu</w:t>
      </w:r>
      <w:proofErr w:type="spellEnd"/>
      <w:r w:rsidRPr="00B925D4">
        <w:rPr>
          <w:rFonts w:cs="Times New Roman"/>
          <w:lang w:eastAsia="en-US"/>
        </w:rPr>
        <w:t xml:space="preserve"> Confirmation Resolution of 2026</w:t>
      </w:r>
    </w:p>
    <w:p w14:paraId="3ACCC0CA" w14:textId="2BB70AC2" w:rsidR="008007B4" w:rsidRPr="00B925D4" w:rsidRDefault="008007B4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PR26-662, Commission on Human Rights Carmen Moreno Sanz Confirmation Resolution of 2026</w:t>
      </w:r>
    </w:p>
    <w:p w14:paraId="5C0CDCAC" w14:textId="28248879" w:rsidR="008007B4" w:rsidRPr="00B925D4" w:rsidRDefault="008007B4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PR26-663, Commission on Human Rights Adam Maier Confirmation Resolution of 2026</w:t>
      </w:r>
    </w:p>
    <w:p w14:paraId="747AA3C6" w14:textId="0194D401" w:rsidR="008007B4" w:rsidRPr="00B925D4" w:rsidRDefault="008007B4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PR26-664, Commission on Human Rights Jordyn White Confirmation Resolution of 2026</w:t>
      </w:r>
    </w:p>
    <w:p w14:paraId="1FE9D559" w14:textId="4595DB5E" w:rsidR="008007B4" w:rsidRPr="00B925D4" w:rsidRDefault="008007B4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PR26-665, Commission on Human Rights Joel Castón Confirmation Resolution of 2026</w:t>
      </w:r>
    </w:p>
    <w:p w14:paraId="68AA78E4" w14:textId="210D770C" w:rsidR="008007B4" w:rsidRPr="00B925D4" w:rsidRDefault="008007B4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PR26-714, Commission on Human Rights Pratima Narayan Confirmation Resolution of 2026</w:t>
      </w:r>
    </w:p>
    <w:p w14:paraId="6EECC08E" w14:textId="1C9CDAC2" w:rsidR="008007B4" w:rsidRPr="00B925D4" w:rsidRDefault="008007B4" w:rsidP="00B925D4">
      <w:pPr>
        <w:pStyle w:val="ListParagraph"/>
        <w:numPr>
          <w:ilvl w:val="0"/>
          <w:numId w:val="4"/>
        </w:numPr>
        <w:spacing w:after="120"/>
        <w:contextualSpacing w:val="0"/>
        <w:rPr>
          <w:rFonts w:cs="Times New Roman"/>
          <w:lang w:eastAsia="en-US"/>
        </w:rPr>
      </w:pPr>
      <w:r w:rsidRPr="00B925D4">
        <w:rPr>
          <w:rFonts w:cs="Times New Roman"/>
          <w:lang w:eastAsia="en-US"/>
        </w:rPr>
        <w:t>PR26-715, Commission on Human Rights Joshua Blecher-Cohen Confirmation Resolution of 2026</w:t>
      </w:r>
    </w:p>
    <w:p w14:paraId="301A460A" w14:textId="4880FE52" w:rsidR="6B94B00A" w:rsidRPr="00B925D4" w:rsidRDefault="008007B4" w:rsidP="00B925D4">
      <w:pPr>
        <w:pStyle w:val="ListParagraph"/>
        <w:numPr>
          <w:ilvl w:val="0"/>
          <w:numId w:val="4"/>
        </w:numPr>
        <w:spacing w:after="0"/>
        <w:rPr>
          <w:rFonts w:eastAsia="Times New Roman" w:cs="Times New Roman"/>
          <w:color w:val="000000" w:themeColor="text1"/>
        </w:rPr>
      </w:pPr>
      <w:r w:rsidRPr="00B925D4">
        <w:rPr>
          <w:rFonts w:cs="Times New Roman"/>
          <w:lang w:eastAsia="en-US"/>
        </w:rPr>
        <w:t>PR26-716, Commission on Human Rights Dr. Krista Bywater Confirmation Resolution of 2026</w:t>
      </w:r>
    </w:p>
    <w:p w14:paraId="6C1A0E29" w14:textId="77777777" w:rsidR="008007B4" w:rsidRDefault="008007B4" w:rsidP="00CD3CB0">
      <w:pPr>
        <w:spacing w:after="0"/>
        <w:rPr>
          <w:rFonts w:eastAsia="Times New Roman" w:cs="Times New Roman"/>
          <w:color w:val="000000" w:themeColor="text1"/>
        </w:rPr>
      </w:pPr>
    </w:p>
    <w:p w14:paraId="28062EAF" w14:textId="7757530D" w:rsidR="00091F26" w:rsidRPr="00014F4C" w:rsidRDefault="00BA1FA1" w:rsidP="00CD3CB0">
      <w:pPr>
        <w:spacing w:after="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Draft prints and reports </w:t>
      </w:r>
      <w:r w:rsidR="25D58673" w:rsidRPr="00014F4C">
        <w:rPr>
          <w:rFonts w:eastAsia="Times New Roman" w:cs="Times New Roman"/>
          <w:color w:val="000000" w:themeColor="text1"/>
        </w:rPr>
        <w:t xml:space="preserve">will be </w:t>
      </w:r>
      <w:r>
        <w:rPr>
          <w:rFonts w:eastAsia="Times New Roman" w:cs="Times New Roman"/>
          <w:color w:val="000000" w:themeColor="text1"/>
        </w:rPr>
        <w:t>circulated to Committee members and staff</w:t>
      </w:r>
      <w:r w:rsidR="00CD3CB0">
        <w:rPr>
          <w:rFonts w:eastAsia="Times New Roman" w:cs="Times New Roman"/>
          <w:color w:val="000000" w:themeColor="text1"/>
        </w:rPr>
        <w:t xml:space="preserve"> or posted to the Hearing Management System no later than 24 hours prior to the meeting. </w:t>
      </w:r>
      <w:r w:rsidR="25D58673" w:rsidRPr="00014F4C">
        <w:rPr>
          <w:rFonts w:eastAsia="Times New Roman" w:cs="Times New Roman"/>
          <w:color w:val="000000" w:themeColor="text1"/>
        </w:rPr>
        <w:t xml:space="preserve">Committee members and necessary staff will receive </w:t>
      </w:r>
      <w:r w:rsidR="00833F36">
        <w:rPr>
          <w:rFonts w:eastAsia="Times New Roman" w:cs="Times New Roman"/>
          <w:color w:val="000000" w:themeColor="text1"/>
        </w:rPr>
        <w:t xml:space="preserve">virtual </w:t>
      </w:r>
      <w:r w:rsidR="25D58673" w:rsidRPr="00014F4C">
        <w:rPr>
          <w:rFonts w:eastAsia="Times New Roman" w:cs="Times New Roman"/>
          <w:color w:val="000000" w:themeColor="text1"/>
        </w:rPr>
        <w:t xml:space="preserve">log-in instructions before the </w:t>
      </w:r>
      <w:proofErr w:type="gramStart"/>
      <w:r w:rsidR="25D58673" w:rsidRPr="00014F4C">
        <w:rPr>
          <w:rFonts w:eastAsia="Times New Roman" w:cs="Times New Roman"/>
          <w:color w:val="000000" w:themeColor="text1"/>
        </w:rPr>
        <w:t>proceeding</w:t>
      </w:r>
      <w:proofErr w:type="gramEnd"/>
      <w:r w:rsidR="00833F36">
        <w:rPr>
          <w:rFonts w:eastAsia="Times New Roman" w:cs="Times New Roman"/>
          <w:color w:val="000000" w:themeColor="text1"/>
        </w:rPr>
        <w:t>. Others who wish to watch remotely may do so on</w:t>
      </w:r>
      <w:r w:rsidR="25D58673" w:rsidRPr="00014F4C">
        <w:rPr>
          <w:rFonts w:eastAsia="Times New Roman" w:cs="Times New Roman"/>
          <w:color w:val="000000" w:themeColor="text1"/>
        </w:rPr>
        <w:t xml:space="preserve"> </w:t>
      </w:r>
      <w:r w:rsidR="00833F36">
        <w:rPr>
          <w:rFonts w:eastAsia="Times New Roman" w:cs="Times New Roman"/>
          <w:color w:val="000000" w:themeColor="text1"/>
        </w:rPr>
        <w:t>local</w:t>
      </w:r>
      <w:r w:rsidR="25D58673" w:rsidRPr="00014F4C">
        <w:rPr>
          <w:rFonts w:eastAsia="Times New Roman" w:cs="Times New Roman"/>
          <w:color w:val="000000" w:themeColor="text1"/>
        </w:rPr>
        <w:t xml:space="preserve"> Channel 13 or </w:t>
      </w:r>
      <w:r w:rsidR="0089189D">
        <w:rPr>
          <w:rFonts w:eastAsia="Times New Roman" w:cs="Times New Roman"/>
          <w:color w:val="000000" w:themeColor="text1"/>
        </w:rPr>
        <w:t>via the Committee’s YouTube channel</w:t>
      </w:r>
      <w:r w:rsidR="00D31B37">
        <w:rPr>
          <w:rFonts w:eastAsia="Times New Roman" w:cs="Times New Roman"/>
          <w:color w:val="000000" w:themeColor="text1"/>
        </w:rPr>
        <w:t xml:space="preserve">, </w:t>
      </w:r>
      <w:hyperlink r:id="rId10" w:history="1">
        <w:r w:rsidR="00D31B37" w:rsidRPr="009537B5">
          <w:rPr>
            <w:rStyle w:val="Hyperlink"/>
            <w:rFonts w:eastAsia="Times New Roman" w:cs="Times New Roman"/>
          </w:rPr>
          <w:t>https://youtube.com/@dccouncilpublicworks</w:t>
        </w:r>
      </w:hyperlink>
      <w:r w:rsidR="00D31B37">
        <w:rPr>
          <w:rFonts w:eastAsia="Times New Roman" w:cs="Times New Roman"/>
          <w:color w:val="000000" w:themeColor="text1"/>
        </w:rPr>
        <w:t xml:space="preserve">. </w:t>
      </w:r>
    </w:p>
    <w:p w14:paraId="25D36115" w14:textId="5052BD30" w:rsidR="00091F26" w:rsidRPr="00014F4C" w:rsidRDefault="00091F26" w:rsidP="00412C3C">
      <w:pPr>
        <w:spacing w:after="0"/>
        <w:rPr>
          <w:rFonts w:eastAsia="Times New Roman" w:cs="Times New Roman"/>
          <w:color w:val="000000" w:themeColor="text1"/>
        </w:rPr>
      </w:pPr>
    </w:p>
    <w:p w14:paraId="60122081" w14:textId="658A6C64" w:rsidR="00091F26" w:rsidRPr="00014F4C" w:rsidRDefault="00434743" w:rsidP="00412C3C">
      <w:pPr>
        <w:spacing w:after="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P</w:t>
      </w:r>
      <w:r w:rsidR="25D58673" w:rsidRPr="00014F4C">
        <w:rPr>
          <w:rFonts w:eastAsia="Times New Roman" w:cs="Times New Roman"/>
          <w:color w:val="000000" w:themeColor="text1"/>
        </w:rPr>
        <w:t>lease contact</w:t>
      </w:r>
      <w:r w:rsidR="005F55E8">
        <w:rPr>
          <w:rFonts w:eastAsia="Times New Roman" w:cs="Times New Roman"/>
          <w:color w:val="000000" w:themeColor="text1"/>
        </w:rPr>
        <w:t xml:space="preserve"> Committee staff at </w:t>
      </w:r>
      <w:hyperlink r:id="rId11" w:history="1">
        <w:r w:rsidR="005F55E8" w:rsidRPr="009537B5">
          <w:rPr>
            <w:rStyle w:val="Hyperlink"/>
            <w:rFonts w:eastAsia="Times New Roman" w:cs="Times New Roman"/>
          </w:rPr>
          <w:t>publicworks@dccouncil.gov</w:t>
        </w:r>
      </w:hyperlink>
      <w:r w:rsidR="005F55E8">
        <w:rPr>
          <w:rFonts w:eastAsia="Times New Roman" w:cs="Times New Roman"/>
          <w:color w:val="000000" w:themeColor="text1"/>
        </w:rPr>
        <w:t xml:space="preserve"> with any questions.</w:t>
      </w:r>
    </w:p>
    <w:sectPr w:rsidR="00091F26" w:rsidRPr="00014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C8B6" w14:textId="77777777" w:rsidR="002120A2" w:rsidRDefault="002120A2" w:rsidP="003364C3">
      <w:pPr>
        <w:spacing w:after="0"/>
      </w:pPr>
      <w:r>
        <w:separator/>
      </w:r>
    </w:p>
  </w:endnote>
  <w:endnote w:type="continuationSeparator" w:id="0">
    <w:p w14:paraId="1BD14AD4" w14:textId="77777777" w:rsidR="002120A2" w:rsidRDefault="002120A2" w:rsidP="003364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5787" w14:textId="77777777" w:rsidR="002120A2" w:rsidRDefault="002120A2" w:rsidP="003364C3">
      <w:pPr>
        <w:spacing w:after="0"/>
      </w:pPr>
      <w:r>
        <w:separator/>
      </w:r>
    </w:p>
  </w:footnote>
  <w:footnote w:type="continuationSeparator" w:id="0">
    <w:p w14:paraId="37A84D10" w14:textId="77777777" w:rsidR="002120A2" w:rsidRDefault="002120A2" w:rsidP="003364C3">
      <w:pPr>
        <w:spacing w:after="0"/>
      </w:pPr>
      <w:r>
        <w:continuationSeparator/>
      </w:r>
    </w:p>
  </w:footnote>
  <w:footnote w:id="1">
    <w:p w14:paraId="50CDA7AF" w14:textId="38749E12" w:rsidR="003364C3" w:rsidRDefault="003364C3">
      <w:pPr>
        <w:pStyle w:val="FootnoteText"/>
      </w:pPr>
      <w:r>
        <w:rPr>
          <w:rStyle w:val="FootnoteReference"/>
        </w:rPr>
        <w:footnoteRef/>
      </w:r>
      <w:r w:rsidR="00CC7958">
        <w:t xml:space="preserve"> The current draft committee print would update the short title of this measure to </w:t>
      </w:r>
      <w:r w:rsidR="0069065A">
        <w:t>the “</w:t>
      </w:r>
      <w:r w:rsidR="0069065A" w:rsidRPr="0069065A">
        <w:t>Business Licensing Technical Corrections Amendment Act of 202</w:t>
      </w:r>
      <w:r w:rsidR="0069065A">
        <w:t>6” to reflect the incorporation of certain technical</w:t>
      </w:r>
      <w:r w:rsidR="007F70D6">
        <w:t xml:space="preserve"> </w:t>
      </w:r>
      <w:r w:rsidR="0014127A">
        <w:t xml:space="preserve">corrections at the request of the Department of Licensing and Consumer Protection, including provisions currently in effect as part of the </w:t>
      </w:r>
      <w:hyperlink r:id="rId1" w:history="1">
        <w:r w:rsidR="009C0210" w:rsidRPr="009C0210">
          <w:rPr>
            <w:rStyle w:val="Hyperlink"/>
          </w:rPr>
          <w:t>Revised Business Licensing Reform Temporary Amendment Act of 2025</w:t>
        </w:r>
      </w:hyperlink>
      <w:r w:rsidR="009C021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3F19E"/>
    <w:multiLevelType w:val="hybridMultilevel"/>
    <w:tmpl w:val="FFFFFFFF"/>
    <w:lvl w:ilvl="0" w:tplc="0798A0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07E1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E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86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85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C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8E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B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89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B19BD"/>
    <w:multiLevelType w:val="hybridMultilevel"/>
    <w:tmpl w:val="43EC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520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14ED1"/>
    <w:multiLevelType w:val="hybridMultilevel"/>
    <w:tmpl w:val="F980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9749">
    <w:abstractNumId w:val="0"/>
  </w:num>
  <w:num w:numId="2" w16cid:durableId="1644581297">
    <w:abstractNumId w:val="2"/>
  </w:num>
  <w:num w:numId="3" w16cid:durableId="2066754364">
    <w:abstractNumId w:val="1"/>
  </w:num>
  <w:num w:numId="4" w16cid:durableId="1179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207C75"/>
    <w:rsid w:val="00014F4C"/>
    <w:rsid w:val="00091F26"/>
    <w:rsid w:val="0014127A"/>
    <w:rsid w:val="001B7B0F"/>
    <w:rsid w:val="001D206C"/>
    <w:rsid w:val="002120A2"/>
    <w:rsid w:val="003364C3"/>
    <w:rsid w:val="00340395"/>
    <w:rsid w:val="0034576F"/>
    <w:rsid w:val="0037643C"/>
    <w:rsid w:val="00412C3C"/>
    <w:rsid w:val="00434743"/>
    <w:rsid w:val="0056356E"/>
    <w:rsid w:val="005F55E8"/>
    <w:rsid w:val="006414E4"/>
    <w:rsid w:val="0069065A"/>
    <w:rsid w:val="006D333C"/>
    <w:rsid w:val="0074667C"/>
    <w:rsid w:val="007F70D6"/>
    <w:rsid w:val="008007B4"/>
    <w:rsid w:val="00833F36"/>
    <w:rsid w:val="00842727"/>
    <w:rsid w:val="0089189D"/>
    <w:rsid w:val="00893E81"/>
    <w:rsid w:val="008E6A96"/>
    <w:rsid w:val="008E77B0"/>
    <w:rsid w:val="0097022D"/>
    <w:rsid w:val="009C0210"/>
    <w:rsid w:val="009F03E4"/>
    <w:rsid w:val="00B33AB0"/>
    <w:rsid w:val="00B925D4"/>
    <w:rsid w:val="00B961B8"/>
    <w:rsid w:val="00BA1FA1"/>
    <w:rsid w:val="00BB1FCD"/>
    <w:rsid w:val="00C640CB"/>
    <w:rsid w:val="00CC7958"/>
    <w:rsid w:val="00CD3CB0"/>
    <w:rsid w:val="00D31B37"/>
    <w:rsid w:val="00DD3044"/>
    <w:rsid w:val="00DF2D1A"/>
    <w:rsid w:val="00DF4AF7"/>
    <w:rsid w:val="00E42D4E"/>
    <w:rsid w:val="046C4878"/>
    <w:rsid w:val="10207C75"/>
    <w:rsid w:val="13EF2C99"/>
    <w:rsid w:val="198E4B96"/>
    <w:rsid w:val="1A339BDB"/>
    <w:rsid w:val="25D58673"/>
    <w:rsid w:val="2E26A790"/>
    <w:rsid w:val="321AC9B1"/>
    <w:rsid w:val="3A6A694F"/>
    <w:rsid w:val="52A16E5D"/>
    <w:rsid w:val="5AE2665C"/>
    <w:rsid w:val="6B94B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7C75"/>
  <w15:chartTrackingRefBased/>
  <w15:docId w15:val="{8D246EA5-7ABD-4A23-84FA-79514868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D4"/>
    <w:pPr>
      <w:spacing w:after="24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5E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64C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4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blicworks@dccouncil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youtube.com/@dccouncilpublic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ms.dccouncil.gov/Legislation/B26-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E82C316DB71439F2D69027E94C0FD" ma:contentTypeVersion="12" ma:contentTypeDescription="Create a new document." ma:contentTypeScope="" ma:versionID="27778aaceb01a1ced717f74b094c0f2d">
  <xsd:schema xmlns:xsd="http://www.w3.org/2001/XMLSchema" xmlns:xs="http://www.w3.org/2001/XMLSchema" xmlns:p="http://schemas.microsoft.com/office/2006/metadata/properties" xmlns:ns2="07aa1144-1a6c-432e-a2cf-68d3d6ffa39b" xmlns:ns3="7abd0f8f-837a-4660-8708-de7759ce4e29" targetNamespace="http://schemas.microsoft.com/office/2006/metadata/properties" ma:root="true" ma:fieldsID="54e7fe57042c3321528fd27e9b1c8c92" ns2:_="" ns3:_="">
    <xsd:import namespace="07aa1144-1a6c-432e-a2cf-68d3d6ffa39b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1144-1a6c-432e-a2cf-68d3d6ffa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497294-b6e5-433f-91e1-ed3ee98bf2d2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a1144-1a6c-432e-a2cf-68d3d6ffa39b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51D29374-5096-4B7B-B106-9091D8BF5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1144-1a6c-432e-a2cf-68d3d6ffa39b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022D7-D2C4-43B3-B613-899EAD49E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9D4A3-3AE0-468E-ADBA-7714336A3185}">
  <ds:schemaRefs>
    <ds:schemaRef ds:uri="http://schemas.microsoft.com/office/2006/metadata/properties"/>
    <ds:schemaRef ds:uri="http://schemas.microsoft.com/office/infopath/2007/PartnerControls"/>
    <ds:schemaRef ds:uri="07aa1144-1a6c-432e-a2cf-68d3d6ffa39b"/>
    <ds:schemaRef ds:uri="7abd0f8f-837a-4660-8708-de7759ce4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277</Words>
  <Characters>1726</Characters>
  <Application>Microsoft Office Word</Application>
  <DocSecurity>0</DocSecurity>
  <Lines>90</Lines>
  <Paragraphs>62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Qadi, Sabrin (Council)</dc:creator>
  <cp:keywords/>
  <dc:description/>
  <cp:lastModifiedBy>Cuddihy, Sean (Council)</cp:lastModifiedBy>
  <cp:revision>39</cp:revision>
  <dcterms:created xsi:type="dcterms:W3CDTF">2026-05-15T11:46:00Z</dcterms:created>
  <dcterms:modified xsi:type="dcterms:W3CDTF">2026-06-18T17:10:00Z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0x010100989E82C316DB71439F2D69027E94C0FD</vt:lpwstr>
  </property>
  <property fmtid="{D5CDD505-2E9C-101B-9397-08002B2CF9AE}" pid="3" name="MediaServiceImageTags">
    <vt:lpwstr/>
  </property>
</Properties>
</file>