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7764" w14:textId="7604DBD0" w:rsidR="00D80F8C" w:rsidRPr="006F543B" w:rsidRDefault="00767D03" w:rsidP="00D80F8C">
      <w:pPr>
        <w:tabs>
          <w:tab w:val="left" w:pos="5580"/>
        </w:tabs>
        <w:spacing w:after="0" w:line="240" w:lineRule="auto"/>
        <w:contextualSpacing/>
        <w:rPr>
          <w:rFonts w:eastAsia="Times New Roman" w:cs="Times New Roman"/>
          <w:szCs w:val="24"/>
        </w:rPr>
      </w:pPr>
      <w:bookmarkStart w:id="0" w:name="_Hlk56177519"/>
      <w:r w:rsidRPr="006F543B">
        <w:rPr>
          <w:rFonts w:eastAsia="Times New Roman" w:cs="Times New Roman"/>
          <w:noProof/>
          <w:szCs w:val="24"/>
        </w:rPr>
        <w:drawing>
          <wp:anchor distT="0" distB="0" distL="114300" distR="114300" simplePos="0" relativeHeight="251675648" behindDoc="1" locked="0" layoutInCell="1" allowOverlap="1" wp14:anchorId="4A53E839" wp14:editId="631C0DFE">
            <wp:simplePos x="0" y="0"/>
            <wp:positionH relativeFrom="column">
              <wp:posOffset>0</wp:posOffset>
            </wp:positionH>
            <wp:positionV relativeFrom="paragraph">
              <wp:posOffset>-320040</wp:posOffset>
            </wp:positionV>
            <wp:extent cx="2326767" cy="519091"/>
            <wp:effectExtent l="0" t="0" r="0" b="1905"/>
            <wp:wrapNone/>
            <wp:docPr id="3" name="Picture 3" descr="A picture containing text, tool,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ool,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6767" cy="519091"/>
                    </a:xfrm>
                    <a:prstGeom prst="rect">
                      <a:avLst/>
                    </a:prstGeom>
                  </pic:spPr>
                </pic:pic>
              </a:graphicData>
            </a:graphic>
            <wp14:sizeRelH relativeFrom="page">
              <wp14:pctWidth>0</wp14:pctWidth>
            </wp14:sizeRelH>
            <wp14:sizeRelV relativeFrom="page">
              <wp14:pctHeight>0</wp14:pctHeight>
            </wp14:sizeRelV>
          </wp:anchor>
        </w:drawing>
      </w:r>
      <w:r w:rsidR="00784F5C" w:rsidRPr="006F543B">
        <w:rPr>
          <w:noProof/>
          <w:szCs w:val="32"/>
        </w:rPr>
        <w:drawing>
          <wp:anchor distT="0" distB="0" distL="114300" distR="114300" simplePos="0" relativeHeight="251673600" behindDoc="0" locked="0" layoutInCell="1" allowOverlap="1" wp14:anchorId="6681FC81" wp14:editId="5501DA8D">
            <wp:simplePos x="0" y="0"/>
            <wp:positionH relativeFrom="margin">
              <wp:posOffset>3465444</wp:posOffset>
            </wp:positionH>
            <wp:positionV relativeFrom="paragraph">
              <wp:posOffset>-342901</wp:posOffset>
            </wp:positionV>
            <wp:extent cx="2419434" cy="457200"/>
            <wp:effectExtent l="0" t="0" r="635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19434" cy="457200"/>
                    </a:xfrm>
                    <a:prstGeom prst="rect">
                      <a:avLst/>
                    </a:prstGeom>
                  </pic:spPr>
                </pic:pic>
              </a:graphicData>
            </a:graphic>
            <wp14:sizeRelH relativeFrom="page">
              <wp14:pctWidth>0</wp14:pctWidth>
            </wp14:sizeRelH>
            <wp14:sizeRelV relativeFrom="page">
              <wp14:pctHeight>0</wp14:pctHeight>
            </wp14:sizeRelV>
          </wp:anchor>
        </w:drawing>
      </w:r>
      <w:r w:rsidR="00D80F8C" w:rsidRPr="006F543B">
        <w:rPr>
          <w:rFonts w:eastAsia="Times New Roman" w:cs="Times New Roman"/>
          <w:szCs w:val="24"/>
        </w:rPr>
        <w:t>___________________________</w:t>
      </w:r>
      <w:r w:rsidR="00D80F8C" w:rsidRPr="006F543B">
        <w:rPr>
          <w:rFonts w:eastAsia="Times New Roman" w:cs="Times New Roman"/>
          <w:szCs w:val="24"/>
        </w:rPr>
        <w:tab/>
        <w:t>______________________________</w:t>
      </w:r>
    </w:p>
    <w:p w14:paraId="0AF526AD" w14:textId="6D3EB43E" w:rsidR="00D80F8C" w:rsidRPr="006F543B" w:rsidRDefault="00807379" w:rsidP="00D80F8C">
      <w:pPr>
        <w:tabs>
          <w:tab w:val="left" w:pos="5580"/>
        </w:tabs>
        <w:spacing w:after="0" w:line="240" w:lineRule="auto"/>
        <w:contextualSpacing/>
        <w:rPr>
          <w:rFonts w:eastAsia="Times New Roman" w:cs="Times New Roman"/>
          <w:szCs w:val="24"/>
        </w:rPr>
      </w:pPr>
      <w:r w:rsidRPr="00820A63">
        <w:rPr>
          <w:rFonts w:eastAsia="Times New Roman" w:cs="Times New Roman"/>
          <w:noProof/>
          <w:szCs w:val="24"/>
        </w:rPr>
        <w:drawing>
          <wp:anchor distT="0" distB="0" distL="114300" distR="114300" simplePos="0" relativeHeight="251679744" behindDoc="1" locked="0" layoutInCell="1" allowOverlap="1" wp14:anchorId="03CA4639" wp14:editId="3E2D15AD">
            <wp:simplePos x="0" y="0"/>
            <wp:positionH relativeFrom="column">
              <wp:posOffset>0</wp:posOffset>
            </wp:positionH>
            <wp:positionV relativeFrom="paragraph">
              <wp:posOffset>106045</wp:posOffset>
            </wp:positionV>
            <wp:extent cx="1714500" cy="783590"/>
            <wp:effectExtent l="0" t="0" r="0" b="0"/>
            <wp:wrapNone/>
            <wp:docPr id="13" name="Picture 13"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ark&#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14500" cy="783590"/>
                    </a:xfrm>
                    <a:prstGeom prst="rect">
                      <a:avLst/>
                    </a:prstGeom>
                  </pic:spPr>
                </pic:pic>
              </a:graphicData>
            </a:graphic>
            <wp14:sizeRelH relativeFrom="page">
              <wp14:pctWidth>0</wp14:pctWidth>
            </wp14:sizeRelH>
            <wp14:sizeRelV relativeFrom="page">
              <wp14:pctHeight>0</wp14:pctHeight>
            </wp14:sizeRelV>
          </wp:anchor>
        </w:drawing>
      </w:r>
      <w:r w:rsidR="008345A8">
        <w:rPr>
          <w:rFonts w:eastAsia="Times New Roman" w:cs="Times New Roman"/>
          <w:szCs w:val="24"/>
        </w:rPr>
        <w:t xml:space="preserve">Councilmember </w:t>
      </w:r>
      <w:proofErr w:type="spellStart"/>
      <w:r w:rsidR="008345A8">
        <w:rPr>
          <w:rFonts w:eastAsia="Times New Roman" w:cs="Times New Roman"/>
          <w:szCs w:val="24"/>
        </w:rPr>
        <w:t>Janeese</w:t>
      </w:r>
      <w:proofErr w:type="spellEnd"/>
      <w:r w:rsidR="008345A8">
        <w:rPr>
          <w:rFonts w:eastAsia="Times New Roman" w:cs="Times New Roman"/>
          <w:szCs w:val="24"/>
        </w:rPr>
        <w:t xml:space="preserve"> Lewis George</w:t>
      </w:r>
      <w:r w:rsidR="00D80F8C" w:rsidRPr="006F543B">
        <w:rPr>
          <w:rFonts w:eastAsia="Times New Roman" w:cs="Times New Roman"/>
          <w:szCs w:val="24"/>
        </w:rPr>
        <w:tab/>
        <w:t xml:space="preserve">Councilmember </w:t>
      </w:r>
      <w:r w:rsidR="00784F5C">
        <w:rPr>
          <w:rFonts w:eastAsia="Times New Roman" w:cs="Times New Roman"/>
          <w:szCs w:val="24"/>
        </w:rPr>
        <w:t>Brianne K. Nadeau</w:t>
      </w:r>
      <w:r w:rsidR="00D80F8C" w:rsidRPr="006F543B">
        <w:rPr>
          <w:rFonts w:eastAsia="Times New Roman" w:cs="Times New Roman"/>
          <w:szCs w:val="24"/>
        </w:rPr>
        <w:tab/>
      </w:r>
    </w:p>
    <w:p w14:paraId="79D96B53" w14:textId="02201C61" w:rsidR="00D80F8C" w:rsidRPr="006F543B" w:rsidRDefault="00807379" w:rsidP="00D80F8C">
      <w:pPr>
        <w:tabs>
          <w:tab w:val="left" w:pos="5580"/>
        </w:tabs>
        <w:spacing w:after="0" w:line="240" w:lineRule="auto"/>
        <w:contextualSpacing/>
        <w:rPr>
          <w:rFonts w:eastAsia="Times New Roman" w:cs="Times New Roman"/>
          <w:szCs w:val="24"/>
        </w:rPr>
      </w:pPr>
      <w:r w:rsidRPr="006F543B">
        <w:rPr>
          <w:rFonts w:eastAsia="Times New Roman" w:cs="Times New Roman"/>
          <w:noProof/>
          <w:szCs w:val="24"/>
        </w:rPr>
        <w:drawing>
          <wp:anchor distT="0" distB="0" distL="114300" distR="114300" simplePos="0" relativeHeight="251677696" behindDoc="1" locked="0" layoutInCell="1" allowOverlap="1" wp14:anchorId="659A3AEF" wp14:editId="6A5F7691">
            <wp:simplePos x="0" y="0"/>
            <wp:positionH relativeFrom="column">
              <wp:posOffset>3566160</wp:posOffset>
            </wp:positionH>
            <wp:positionV relativeFrom="paragraph">
              <wp:posOffset>6985</wp:posOffset>
            </wp:positionV>
            <wp:extent cx="1977656" cy="51170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7656" cy="511701"/>
                    </a:xfrm>
                    <a:prstGeom prst="rect">
                      <a:avLst/>
                    </a:prstGeom>
                  </pic:spPr>
                </pic:pic>
              </a:graphicData>
            </a:graphic>
            <wp14:sizeRelH relativeFrom="page">
              <wp14:pctWidth>0</wp14:pctWidth>
            </wp14:sizeRelH>
            <wp14:sizeRelV relativeFrom="page">
              <wp14:pctHeight>0</wp14:pctHeight>
            </wp14:sizeRelV>
          </wp:anchor>
        </w:drawing>
      </w:r>
    </w:p>
    <w:p w14:paraId="24F73D00" w14:textId="1331816B" w:rsidR="00D80F8C" w:rsidRPr="006F543B" w:rsidRDefault="00D80F8C" w:rsidP="00D80F8C">
      <w:pPr>
        <w:tabs>
          <w:tab w:val="left" w:pos="5580"/>
        </w:tabs>
        <w:spacing w:after="0" w:line="240" w:lineRule="auto"/>
        <w:contextualSpacing/>
        <w:rPr>
          <w:rFonts w:eastAsia="Times New Roman" w:cs="Times New Roman"/>
          <w:szCs w:val="24"/>
        </w:rPr>
      </w:pPr>
      <w:r w:rsidRPr="006F543B">
        <w:fldChar w:fldCharType="begin"/>
      </w:r>
      <w:r w:rsidRPr="006F543B">
        <w:instrText xml:space="preserve"> INCLUDEPICTURE "/var/folders/00/2pxd4j517ggdqdbrjs3xv0gc0000gn/T/com.microsoft.Word/WebArchiveCopyPasteTempFiles/cidimage001.png@01D6AC87.A4285F40" \* MERGEFORMATINET </w:instrText>
      </w:r>
      <w:r w:rsidRPr="006F543B">
        <w:fldChar w:fldCharType="end"/>
      </w:r>
    </w:p>
    <w:p w14:paraId="3BEBE791" w14:textId="2F1BF5FB" w:rsidR="00D80F8C" w:rsidRPr="006F543B" w:rsidRDefault="00D80F8C" w:rsidP="00D80F8C">
      <w:pPr>
        <w:tabs>
          <w:tab w:val="left" w:pos="5580"/>
        </w:tabs>
        <w:spacing w:after="0" w:line="240" w:lineRule="auto"/>
        <w:contextualSpacing/>
        <w:rPr>
          <w:rFonts w:eastAsia="Times New Roman" w:cs="Times New Roman"/>
          <w:szCs w:val="24"/>
        </w:rPr>
      </w:pPr>
      <w:r w:rsidRPr="006F543B">
        <w:rPr>
          <w:rFonts w:eastAsia="Times New Roman" w:cs="Times New Roman"/>
          <w:szCs w:val="24"/>
        </w:rPr>
        <w:t>___________________________</w:t>
      </w:r>
      <w:r w:rsidRPr="006F543B">
        <w:rPr>
          <w:rFonts w:eastAsia="Times New Roman" w:cs="Times New Roman"/>
          <w:szCs w:val="24"/>
        </w:rPr>
        <w:tab/>
        <w:t>______________________________</w:t>
      </w:r>
    </w:p>
    <w:p w14:paraId="641F72DA" w14:textId="1AD9B17F" w:rsidR="00D80F8C" w:rsidRDefault="00D80F8C" w:rsidP="00D80F8C">
      <w:pPr>
        <w:tabs>
          <w:tab w:val="left" w:pos="5580"/>
        </w:tabs>
        <w:spacing w:after="0" w:line="240" w:lineRule="auto"/>
        <w:contextualSpacing/>
        <w:rPr>
          <w:rFonts w:eastAsia="Times New Roman" w:cs="Times New Roman"/>
          <w:szCs w:val="24"/>
        </w:rPr>
      </w:pPr>
      <w:r w:rsidRPr="006F543B">
        <w:rPr>
          <w:rFonts w:eastAsia="Times New Roman" w:cs="Times New Roman"/>
          <w:szCs w:val="24"/>
        </w:rPr>
        <w:t xml:space="preserve">Councilmember </w:t>
      </w:r>
      <w:r w:rsidR="00186D1E">
        <w:rPr>
          <w:rFonts w:eastAsia="Times New Roman" w:cs="Times New Roman"/>
          <w:szCs w:val="24"/>
        </w:rPr>
        <w:t xml:space="preserve">Robert </w:t>
      </w:r>
      <w:r w:rsidR="008318D1">
        <w:rPr>
          <w:rFonts w:eastAsia="Times New Roman" w:cs="Times New Roman"/>
          <w:szCs w:val="24"/>
        </w:rPr>
        <w:t xml:space="preserve">C. </w:t>
      </w:r>
      <w:r w:rsidR="00186D1E">
        <w:rPr>
          <w:rFonts w:eastAsia="Times New Roman" w:cs="Times New Roman"/>
          <w:szCs w:val="24"/>
        </w:rPr>
        <w:t>White</w:t>
      </w:r>
      <w:r w:rsidR="008318D1">
        <w:rPr>
          <w:noProof/>
          <w:szCs w:val="32"/>
        </w:rPr>
        <w:t>, Jr.</w:t>
      </w:r>
      <w:r w:rsidRPr="006F543B">
        <w:rPr>
          <w:rFonts w:eastAsia="Times New Roman" w:cs="Times New Roman"/>
          <w:szCs w:val="24"/>
        </w:rPr>
        <w:tab/>
        <w:t xml:space="preserve">Councilmember </w:t>
      </w:r>
      <w:r w:rsidR="00186D1E">
        <w:rPr>
          <w:rFonts w:eastAsia="Times New Roman" w:cs="Times New Roman"/>
          <w:szCs w:val="24"/>
        </w:rPr>
        <w:t>Christina Henderson</w:t>
      </w:r>
    </w:p>
    <w:p w14:paraId="2C7B0564" w14:textId="771A2C97" w:rsidR="00793496" w:rsidRPr="006F543B" w:rsidRDefault="0013132E" w:rsidP="00D80F8C">
      <w:pPr>
        <w:tabs>
          <w:tab w:val="left" w:pos="5580"/>
        </w:tabs>
        <w:spacing w:after="0" w:line="240" w:lineRule="auto"/>
        <w:contextualSpacing/>
        <w:rPr>
          <w:rFonts w:eastAsia="Times New Roman" w:cs="Times New Roman"/>
          <w:szCs w:val="24"/>
        </w:rPr>
      </w:pPr>
      <w:r w:rsidRPr="006F543B">
        <w:rPr>
          <w:noProof/>
          <w:szCs w:val="32"/>
        </w:rPr>
        <w:drawing>
          <wp:anchor distT="0" distB="0" distL="114300" distR="114300" simplePos="0" relativeHeight="251684864" behindDoc="0" locked="0" layoutInCell="1" allowOverlap="1" wp14:anchorId="1E9F021A" wp14:editId="1E93222A">
            <wp:simplePos x="0" y="0"/>
            <wp:positionH relativeFrom="column">
              <wp:posOffset>0</wp:posOffset>
            </wp:positionH>
            <wp:positionV relativeFrom="paragraph">
              <wp:posOffset>12010</wp:posOffset>
            </wp:positionV>
            <wp:extent cx="2186940" cy="633730"/>
            <wp:effectExtent l="0" t="0" r="0"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694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5F27C" w14:textId="4CF89287" w:rsidR="00D80F8C" w:rsidRPr="006F543B" w:rsidRDefault="00D80F8C" w:rsidP="00D80F8C">
      <w:pPr>
        <w:tabs>
          <w:tab w:val="left" w:pos="5580"/>
        </w:tabs>
        <w:spacing w:after="0" w:line="240" w:lineRule="auto"/>
        <w:contextualSpacing/>
        <w:rPr>
          <w:rFonts w:eastAsia="Times New Roman" w:cs="Times New Roman"/>
          <w:szCs w:val="24"/>
        </w:rPr>
      </w:pPr>
    </w:p>
    <w:bookmarkEnd w:id="0"/>
    <w:p w14:paraId="49404D89" w14:textId="5C062011" w:rsidR="00793496" w:rsidRPr="006F543B" w:rsidRDefault="00793496" w:rsidP="00793496">
      <w:pPr>
        <w:tabs>
          <w:tab w:val="left" w:pos="5580"/>
        </w:tabs>
        <w:spacing w:after="0" w:line="240" w:lineRule="auto"/>
        <w:contextualSpacing/>
        <w:rPr>
          <w:rFonts w:eastAsia="Times New Roman" w:cs="Times New Roman"/>
          <w:szCs w:val="24"/>
        </w:rPr>
      </w:pPr>
      <w:r w:rsidRPr="006F543B">
        <w:rPr>
          <w:noProof/>
        </w:rPr>
        <w:drawing>
          <wp:anchor distT="0" distB="0" distL="114300" distR="114300" simplePos="0" relativeHeight="251682816" behindDoc="1" locked="0" layoutInCell="1" allowOverlap="1" wp14:anchorId="57A9FF3E" wp14:editId="2FB1D41A">
            <wp:simplePos x="0" y="0"/>
            <wp:positionH relativeFrom="column">
              <wp:posOffset>3498111</wp:posOffset>
            </wp:positionH>
            <wp:positionV relativeFrom="paragraph">
              <wp:posOffset>-256880</wp:posOffset>
            </wp:positionV>
            <wp:extent cx="2145030" cy="469900"/>
            <wp:effectExtent l="0" t="0" r="0" b="0"/>
            <wp:wrapNone/>
            <wp:docPr id="8" name="Picture 8" descr="I:\CP 21 Committees\Subcommittee on Local Business Dev. &amp; Utilities\Organization and Overview Docs\signatur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P 21 Committees\Subcommittee on Local Business Dev. &amp; Utilities\Organization and Overview Docs\signature.jp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503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43B">
        <w:rPr>
          <w:rFonts w:eastAsia="Times New Roman" w:cs="Times New Roman"/>
          <w:szCs w:val="24"/>
        </w:rPr>
        <w:t>___________________________</w:t>
      </w:r>
      <w:r w:rsidRPr="006F543B">
        <w:rPr>
          <w:rFonts w:eastAsia="Times New Roman" w:cs="Times New Roman"/>
          <w:szCs w:val="24"/>
        </w:rPr>
        <w:tab/>
        <w:t>______________________________</w:t>
      </w:r>
    </w:p>
    <w:p w14:paraId="42EB4B06" w14:textId="7AC30E2A" w:rsidR="00793496" w:rsidRPr="006F543B" w:rsidRDefault="00793496" w:rsidP="00793496">
      <w:pPr>
        <w:tabs>
          <w:tab w:val="left" w:pos="5580"/>
        </w:tabs>
        <w:spacing w:after="0" w:line="240" w:lineRule="auto"/>
        <w:contextualSpacing/>
        <w:rPr>
          <w:rFonts w:eastAsia="Times New Roman" w:cs="Times New Roman"/>
          <w:szCs w:val="24"/>
        </w:rPr>
      </w:pPr>
      <w:r>
        <w:rPr>
          <w:rFonts w:eastAsia="Times New Roman" w:cs="Times New Roman"/>
          <w:szCs w:val="24"/>
        </w:rPr>
        <w:t xml:space="preserve">Councilmember </w:t>
      </w:r>
      <w:r w:rsidR="0013132E">
        <w:rPr>
          <w:rFonts w:eastAsia="Times New Roman" w:cs="Times New Roman"/>
          <w:szCs w:val="24"/>
        </w:rPr>
        <w:t xml:space="preserve">Mary M. </w:t>
      </w:r>
      <w:proofErr w:type="spellStart"/>
      <w:r w:rsidR="0013132E">
        <w:rPr>
          <w:rFonts w:eastAsia="Times New Roman" w:cs="Times New Roman"/>
          <w:szCs w:val="24"/>
        </w:rPr>
        <w:t>Cheh</w:t>
      </w:r>
      <w:proofErr w:type="spellEnd"/>
      <w:r w:rsidRPr="006F543B">
        <w:rPr>
          <w:rFonts w:eastAsia="Times New Roman" w:cs="Times New Roman"/>
          <w:szCs w:val="24"/>
        </w:rPr>
        <w:tab/>
        <w:t>Councilmember Charles Allen</w:t>
      </w:r>
      <w:r w:rsidRPr="006F543B">
        <w:rPr>
          <w:rFonts w:eastAsia="Times New Roman" w:cs="Times New Roman"/>
          <w:szCs w:val="24"/>
        </w:rPr>
        <w:tab/>
      </w:r>
    </w:p>
    <w:p w14:paraId="112BA6E8" w14:textId="77777777" w:rsidR="00D80F8C" w:rsidRDefault="00D80F8C" w:rsidP="00EE4052">
      <w:pPr>
        <w:spacing w:after="0"/>
        <w:jc w:val="center"/>
      </w:pPr>
    </w:p>
    <w:p w14:paraId="6F5C37B6" w14:textId="77777777" w:rsidR="00D80F8C" w:rsidRDefault="00D80F8C" w:rsidP="00EE4052">
      <w:pPr>
        <w:spacing w:after="0"/>
        <w:jc w:val="center"/>
      </w:pPr>
    </w:p>
    <w:p w14:paraId="74477AC1" w14:textId="15260A0C" w:rsidR="00EE4052" w:rsidRDefault="00EE4052" w:rsidP="00EE4052">
      <w:pPr>
        <w:spacing w:after="0"/>
        <w:jc w:val="center"/>
      </w:pPr>
      <w:r>
        <w:t>A BILL</w:t>
      </w:r>
    </w:p>
    <w:p w14:paraId="753D401C" w14:textId="77777777" w:rsidR="00EE4052" w:rsidRDefault="00EE4052" w:rsidP="00EE4052">
      <w:pPr>
        <w:spacing w:after="0"/>
        <w:jc w:val="center"/>
      </w:pPr>
    </w:p>
    <w:p w14:paraId="49D17812" w14:textId="77777777" w:rsidR="00EE4052" w:rsidRDefault="00EE4052" w:rsidP="00EE4052">
      <w:pPr>
        <w:spacing w:after="0"/>
        <w:jc w:val="center"/>
      </w:pPr>
      <w:r>
        <w:t>_________________________</w:t>
      </w:r>
    </w:p>
    <w:p w14:paraId="03F814CC" w14:textId="77777777" w:rsidR="00EE4052" w:rsidRDefault="00EE4052" w:rsidP="00EE4052">
      <w:pPr>
        <w:spacing w:after="0"/>
        <w:jc w:val="center"/>
      </w:pPr>
    </w:p>
    <w:p w14:paraId="5F4289CF" w14:textId="77777777" w:rsidR="00EE4052" w:rsidRDefault="00EE4052" w:rsidP="00EE4052">
      <w:pPr>
        <w:spacing w:after="0"/>
        <w:jc w:val="center"/>
      </w:pPr>
      <w:r>
        <w:t>IN THE COUNCIL OF THE DISTRICT OF COLUMBIA</w:t>
      </w:r>
    </w:p>
    <w:p w14:paraId="16ADB0C7" w14:textId="77777777" w:rsidR="00EE4052" w:rsidRDefault="00EE4052" w:rsidP="00EE4052">
      <w:pPr>
        <w:spacing w:after="0"/>
        <w:jc w:val="center"/>
      </w:pPr>
    </w:p>
    <w:p w14:paraId="20638F52" w14:textId="77777777" w:rsidR="00EE4052" w:rsidRDefault="00EE4052" w:rsidP="00EE4052">
      <w:pPr>
        <w:spacing w:after="0"/>
        <w:jc w:val="center"/>
      </w:pPr>
      <w:r>
        <w:t>_________________________</w:t>
      </w:r>
    </w:p>
    <w:p w14:paraId="267E0C24" w14:textId="77777777" w:rsidR="00EE4052" w:rsidRDefault="00EE4052" w:rsidP="00EE4052">
      <w:pPr>
        <w:spacing w:after="0"/>
        <w:jc w:val="center"/>
      </w:pPr>
    </w:p>
    <w:p w14:paraId="4CA48244" w14:textId="77777777" w:rsidR="00EE4052" w:rsidRDefault="00EE4052" w:rsidP="00EE4052">
      <w:pPr>
        <w:spacing w:after="0"/>
        <w:jc w:val="center"/>
      </w:pPr>
    </w:p>
    <w:p w14:paraId="16E8218E" w14:textId="07971871" w:rsidR="00675E81" w:rsidRDefault="00EE4052" w:rsidP="00675E81">
      <w:pPr>
        <w:spacing w:after="0"/>
        <w:ind w:left="720" w:hanging="720"/>
      </w:pPr>
      <w:r>
        <w:t>To</w:t>
      </w:r>
      <w:r w:rsidR="004F52F2">
        <w:t xml:space="preserve"> amend </w:t>
      </w:r>
      <w:r w:rsidR="00901114">
        <w:rPr>
          <w:rFonts w:cs="Times New Roman"/>
          <w:szCs w:val="24"/>
        </w:rPr>
        <w:t>t</w:t>
      </w:r>
      <w:r w:rsidR="00901114" w:rsidRPr="0003601E">
        <w:rPr>
          <w:rFonts w:cs="Times New Roman"/>
          <w:szCs w:val="24"/>
        </w:rPr>
        <w:t>he Construction Codes Approval and Amendments Act of 1986</w:t>
      </w:r>
      <w:r w:rsidR="007916BE">
        <w:rPr>
          <w:rFonts w:cs="Times New Roman"/>
          <w:szCs w:val="24"/>
        </w:rPr>
        <w:t xml:space="preserve"> </w:t>
      </w:r>
      <w:r w:rsidR="00076FB2">
        <w:t xml:space="preserve">to require </w:t>
      </w:r>
      <w:r w:rsidR="006D6C15">
        <w:t xml:space="preserve">that </w:t>
      </w:r>
      <w:r w:rsidR="00BA3E15" w:rsidRPr="00BA3E15">
        <w:t>Diaper-</w:t>
      </w:r>
      <w:r w:rsidR="00FB182E">
        <w:t>c</w:t>
      </w:r>
      <w:r w:rsidR="00BA3E15" w:rsidRPr="00BA3E15">
        <w:t>hanging Accommodation</w:t>
      </w:r>
      <w:r w:rsidR="00BA3E15">
        <w:t>s</w:t>
      </w:r>
      <w:r w:rsidR="00BA3E15" w:rsidRPr="00BA3E15">
        <w:t xml:space="preserve"> </w:t>
      </w:r>
      <w:r w:rsidR="00BA3E15">
        <w:t xml:space="preserve">be available </w:t>
      </w:r>
      <w:r w:rsidR="00BA3E15" w:rsidRPr="006C02CE">
        <w:rPr>
          <w:rFonts w:cs="Times New Roman"/>
          <w:szCs w:val="24"/>
        </w:rPr>
        <w:t xml:space="preserve">for use </w:t>
      </w:r>
      <w:r w:rsidR="00BA3E15">
        <w:rPr>
          <w:rFonts w:cs="Times New Roman"/>
          <w:szCs w:val="24"/>
        </w:rPr>
        <w:t xml:space="preserve">by all genders in </w:t>
      </w:r>
      <w:r w:rsidR="00023AB8">
        <w:rPr>
          <w:rFonts w:cs="Times New Roman"/>
          <w:szCs w:val="24"/>
        </w:rPr>
        <w:t xml:space="preserve">newly constructed or substantially renovated </w:t>
      </w:r>
      <w:r w:rsidR="00F6173E">
        <w:rPr>
          <w:rFonts w:cs="Times New Roman"/>
          <w:szCs w:val="24"/>
        </w:rPr>
        <w:t>District-</w:t>
      </w:r>
      <w:r w:rsidR="00BA3E15">
        <w:rPr>
          <w:rFonts w:cs="Times New Roman"/>
          <w:szCs w:val="24"/>
        </w:rPr>
        <w:t xml:space="preserve">owned </w:t>
      </w:r>
      <w:r w:rsidR="00F6173E">
        <w:rPr>
          <w:rFonts w:cs="Times New Roman"/>
          <w:color w:val="333333"/>
          <w:szCs w:val="24"/>
        </w:rPr>
        <w:t>and District-</w:t>
      </w:r>
      <w:r w:rsidR="00BA3E15" w:rsidRPr="002E6BD9">
        <w:rPr>
          <w:rFonts w:cs="Times New Roman"/>
          <w:color w:val="333333"/>
          <w:szCs w:val="24"/>
        </w:rPr>
        <w:t>occupied building</w:t>
      </w:r>
      <w:r w:rsidR="006B3FBB">
        <w:rPr>
          <w:rFonts w:cs="Times New Roman"/>
          <w:color w:val="333333"/>
          <w:szCs w:val="24"/>
        </w:rPr>
        <w:t>s</w:t>
      </w:r>
      <w:r w:rsidR="00BA3E15" w:rsidRPr="002E6BD9">
        <w:rPr>
          <w:rFonts w:cs="Times New Roman"/>
          <w:color w:val="333333"/>
          <w:szCs w:val="24"/>
        </w:rPr>
        <w:t xml:space="preserve"> that include at least one </w:t>
      </w:r>
      <w:r w:rsidR="00097287">
        <w:rPr>
          <w:rFonts w:cs="Times New Roman"/>
          <w:color w:val="333333"/>
          <w:szCs w:val="24"/>
        </w:rPr>
        <w:t>toilet facility</w:t>
      </w:r>
      <w:r w:rsidR="00BA3E15" w:rsidRPr="002E6BD9">
        <w:rPr>
          <w:rFonts w:cs="Times New Roman"/>
          <w:color w:val="333333"/>
          <w:szCs w:val="24"/>
        </w:rPr>
        <w:t xml:space="preserve"> open to the public</w:t>
      </w:r>
      <w:r w:rsidR="00BA3E15">
        <w:rPr>
          <w:rFonts w:cs="Times New Roman"/>
          <w:color w:val="333333"/>
          <w:szCs w:val="24"/>
        </w:rPr>
        <w:t xml:space="preserve">; and to require </w:t>
      </w:r>
      <w:r w:rsidR="000A07DD">
        <w:rPr>
          <w:rFonts w:cs="Times New Roman"/>
          <w:color w:val="333333"/>
          <w:szCs w:val="24"/>
        </w:rPr>
        <w:t xml:space="preserve">that </w:t>
      </w:r>
      <w:r w:rsidR="00BA3E15" w:rsidRPr="00BA3E15">
        <w:t>Diaper-Changing Accommodation</w:t>
      </w:r>
      <w:r w:rsidR="00BA3E15">
        <w:t>s</w:t>
      </w:r>
      <w:r w:rsidR="00BA3E15" w:rsidRPr="00BA3E15">
        <w:t xml:space="preserve"> </w:t>
      </w:r>
      <w:r w:rsidR="00BA3E15">
        <w:t xml:space="preserve">be available </w:t>
      </w:r>
      <w:r w:rsidR="00BA3E15" w:rsidRPr="006C02CE">
        <w:rPr>
          <w:rFonts w:cs="Times New Roman"/>
          <w:szCs w:val="24"/>
        </w:rPr>
        <w:t xml:space="preserve">for use </w:t>
      </w:r>
      <w:r w:rsidR="00BA3E15">
        <w:rPr>
          <w:rFonts w:cs="Times New Roman"/>
          <w:szCs w:val="24"/>
        </w:rPr>
        <w:t xml:space="preserve">by all genders in </w:t>
      </w:r>
      <w:r w:rsidR="00BA3E15">
        <w:rPr>
          <w:rFonts w:cs="Times New Roman"/>
          <w:color w:val="333333"/>
          <w:szCs w:val="24"/>
        </w:rPr>
        <w:t xml:space="preserve">newly constructed or substantially renovated </w:t>
      </w:r>
      <w:r w:rsidR="00005FEE">
        <w:rPr>
          <w:color w:val="333333"/>
        </w:rPr>
        <w:t>business establishment</w:t>
      </w:r>
      <w:r w:rsidR="0066508B">
        <w:rPr>
          <w:color w:val="333333"/>
        </w:rPr>
        <w:t>s</w:t>
      </w:r>
      <w:r w:rsidR="00005FEE">
        <w:rPr>
          <w:color w:val="333333"/>
        </w:rPr>
        <w:t xml:space="preserve"> and place</w:t>
      </w:r>
      <w:r w:rsidR="0066508B">
        <w:rPr>
          <w:color w:val="333333"/>
        </w:rPr>
        <w:t>s</w:t>
      </w:r>
      <w:r w:rsidR="00005FEE">
        <w:rPr>
          <w:color w:val="333333"/>
        </w:rPr>
        <w:t xml:space="preserve"> of public accommodation</w:t>
      </w:r>
      <w:r w:rsidR="00005FEE">
        <w:rPr>
          <w:rFonts w:cs="Times New Roman"/>
          <w:color w:val="333333"/>
          <w:szCs w:val="24"/>
        </w:rPr>
        <w:t xml:space="preserve"> </w:t>
      </w:r>
      <w:r w:rsidR="00BA3E15">
        <w:rPr>
          <w:rFonts w:cs="Times New Roman"/>
          <w:color w:val="333333"/>
          <w:szCs w:val="24"/>
        </w:rPr>
        <w:t xml:space="preserve">that include at least one </w:t>
      </w:r>
      <w:r w:rsidR="00097287">
        <w:rPr>
          <w:rFonts w:cs="Times New Roman"/>
          <w:color w:val="333333"/>
          <w:szCs w:val="24"/>
        </w:rPr>
        <w:t>toilet facility</w:t>
      </w:r>
      <w:r w:rsidR="00BA3E15">
        <w:rPr>
          <w:rFonts w:cs="Times New Roman"/>
          <w:color w:val="333333"/>
          <w:szCs w:val="24"/>
        </w:rPr>
        <w:t xml:space="preserve"> open to the public</w:t>
      </w:r>
      <w:r w:rsidR="00BA3E15">
        <w:t>.</w:t>
      </w:r>
    </w:p>
    <w:p w14:paraId="351E36EA" w14:textId="77777777" w:rsidR="00BA3E15" w:rsidRDefault="00BA3E15" w:rsidP="00675E81">
      <w:pPr>
        <w:spacing w:after="0"/>
        <w:ind w:left="720" w:hanging="720"/>
      </w:pPr>
    </w:p>
    <w:p w14:paraId="1AB550B6" w14:textId="77777777" w:rsidR="0003601E" w:rsidRPr="000A60F7" w:rsidRDefault="00EE4052" w:rsidP="0003601E">
      <w:pPr>
        <w:spacing w:after="0"/>
        <w:ind w:firstLine="720"/>
        <w:rPr>
          <w:rFonts w:cs="Times New Roman"/>
          <w:szCs w:val="24"/>
        </w:rPr>
      </w:pPr>
      <w:r w:rsidRPr="00592719">
        <w:rPr>
          <w:rFonts w:cs="Times New Roman"/>
          <w:szCs w:val="24"/>
        </w:rPr>
        <w:t xml:space="preserve">BE IT ENACTED </w:t>
      </w:r>
      <w:r w:rsidRPr="000A60F7">
        <w:rPr>
          <w:rFonts w:cs="Times New Roman"/>
          <w:szCs w:val="24"/>
        </w:rPr>
        <w:t xml:space="preserve">BY THE COUNCIL OF THE DISTRICT OF COLUMBIA, That this </w:t>
      </w:r>
    </w:p>
    <w:p w14:paraId="36727C29" w14:textId="77777777" w:rsidR="0003601E" w:rsidRPr="000A60F7" w:rsidRDefault="0003601E" w:rsidP="0003601E">
      <w:pPr>
        <w:spacing w:after="0"/>
        <w:rPr>
          <w:rFonts w:cs="Times New Roman"/>
          <w:szCs w:val="24"/>
        </w:rPr>
      </w:pPr>
    </w:p>
    <w:p w14:paraId="130CCD91" w14:textId="4A9159DA" w:rsidR="00675E81" w:rsidRPr="000A60F7" w:rsidRDefault="00EE4052" w:rsidP="003A1D3F">
      <w:pPr>
        <w:spacing w:after="0"/>
      </w:pPr>
      <w:r w:rsidRPr="000A60F7">
        <w:rPr>
          <w:rFonts w:cs="Times New Roman"/>
          <w:szCs w:val="24"/>
        </w:rPr>
        <w:t>act may be cited as the “</w:t>
      </w:r>
      <w:r w:rsidR="003A1D3F" w:rsidRPr="000A60F7">
        <w:rPr>
          <w:rFonts w:cs="Times New Roman"/>
          <w:szCs w:val="24"/>
        </w:rPr>
        <w:t xml:space="preserve">Equal </w:t>
      </w:r>
      <w:r w:rsidR="006F2996" w:rsidRPr="000A60F7">
        <w:rPr>
          <w:rFonts w:cs="Times New Roman"/>
          <w:szCs w:val="24"/>
        </w:rPr>
        <w:t xml:space="preserve">Access </w:t>
      </w:r>
      <w:r w:rsidR="00296882" w:rsidRPr="000A60F7">
        <w:rPr>
          <w:rFonts w:cs="Times New Roman"/>
          <w:szCs w:val="24"/>
        </w:rPr>
        <w:t xml:space="preserve">to Changing </w:t>
      </w:r>
      <w:r w:rsidR="00C55089" w:rsidRPr="000A60F7">
        <w:rPr>
          <w:rFonts w:cs="Times New Roman"/>
          <w:szCs w:val="24"/>
        </w:rPr>
        <w:t xml:space="preserve">Tables </w:t>
      </w:r>
      <w:r w:rsidR="0003601E" w:rsidRPr="000A60F7">
        <w:rPr>
          <w:rFonts w:cs="Times New Roman"/>
          <w:szCs w:val="24"/>
        </w:rPr>
        <w:t xml:space="preserve">Amendment </w:t>
      </w:r>
      <w:r w:rsidRPr="000A60F7">
        <w:rPr>
          <w:rFonts w:cs="Times New Roman"/>
          <w:szCs w:val="24"/>
        </w:rPr>
        <w:t>Act of 20</w:t>
      </w:r>
      <w:r w:rsidR="001F58F5">
        <w:rPr>
          <w:rFonts w:cs="Times New Roman"/>
          <w:szCs w:val="24"/>
        </w:rPr>
        <w:t>22</w:t>
      </w:r>
      <w:r w:rsidRPr="000A60F7">
        <w:rPr>
          <w:rFonts w:cs="Times New Roman"/>
          <w:szCs w:val="24"/>
        </w:rPr>
        <w:t>”.</w:t>
      </w:r>
    </w:p>
    <w:p w14:paraId="475D0045" w14:textId="77777777" w:rsidR="00675E81" w:rsidRPr="000A60F7" w:rsidRDefault="00675E81" w:rsidP="00675E81">
      <w:pPr>
        <w:spacing w:after="0"/>
        <w:ind w:left="720" w:hanging="720"/>
      </w:pPr>
    </w:p>
    <w:p w14:paraId="175268C0" w14:textId="756D1AA6" w:rsidR="00675E81" w:rsidRDefault="00EE4052" w:rsidP="0003601E">
      <w:pPr>
        <w:spacing w:after="0" w:line="480" w:lineRule="auto"/>
        <w:ind w:firstLine="720"/>
        <w:rPr>
          <w:rFonts w:cs="Times New Roman"/>
          <w:szCs w:val="24"/>
        </w:rPr>
      </w:pPr>
      <w:r w:rsidRPr="000A60F7">
        <w:rPr>
          <w:color w:val="000000"/>
          <w:szCs w:val="24"/>
        </w:rPr>
        <w:t>Sec</w:t>
      </w:r>
      <w:r w:rsidRPr="000A60F7">
        <w:rPr>
          <w:rFonts w:cs="Times New Roman"/>
          <w:szCs w:val="24"/>
        </w:rPr>
        <w:t xml:space="preserve">. </w:t>
      </w:r>
      <w:r w:rsidR="009B2F12" w:rsidRPr="000A60F7">
        <w:rPr>
          <w:rFonts w:cs="Times New Roman"/>
          <w:szCs w:val="24"/>
        </w:rPr>
        <w:t xml:space="preserve">2. </w:t>
      </w:r>
      <w:r w:rsidR="0003601E" w:rsidRPr="000A60F7">
        <w:rPr>
          <w:rFonts w:cs="Times New Roman"/>
          <w:szCs w:val="24"/>
        </w:rPr>
        <w:t xml:space="preserve">The Construction Codes Approval and Amendments Act of 1986, effective March 21, 1987 (D.C. Law 6-216; D.C. Official Code § 6-1401 </w:t>
      </w:r>
      <w:r w:rsidR="0003601E" w:rsidRPr="000A60F7">
        <w:rPr>
          <w:rFonts w:cs="Times New Roman"/>
          <w:i/>
          <w:iCs/>
          <w:szCs w:val="24"/>
        </w:rPr>
        <w:t>et seq</w:t>
      </w:r>
      <w:r w:rsidR="0003601E" w:rsidRPr="000A60F7">
        <w:rPr>
          <w:rFonts w:cs="Times New Roman"/>
          <w:szCs w:val="24"/>
        </w:rPr>
        <w:t>.)</w:t>
      </w:r>
      <w:r w:rsidR="007916BE">
        <w:rPr>
          <w:rFonts w:cs="Times New Roman"/>
          <w:szCs w:val="24"/>
        </w:rPr>
        <w:t>,</w:t>
      </w:r>
      <w:r w:rsidR="0003601E" w:rsidRPr="000A60F7">
        <w:rPr>
          <w:rFonts w:cs="Times New Roman"/>
          <w:szCs w:val="24"/>
        </w:rPr>
        <w:t xml:space="preserve"> is amended</w:t>
      </w:r>
      <w:r w:rsidR="0003601E" w:rsidRPr="003A1D3F">
        <w:rPr>
          <w:rFonts w:cs="Times New Roman"/>
          <w:szCs w:val="24"/>
        </w:rPr>
        <w:t xml:space="preserve"> as follows:</w:t>
      </w:r>
    </w:p>
    <w:p w14:paraId="63B02A0C" w14:textId="68D61C4C" w:rsidR="0003601E" w:rsidRDefault="0003601E" w:rsidP="0087561C">
      <w:pPr>
        <w:spacing w:after="0" w:line="480" w:lineRule="auto"/>
        <w:ind w:firstLine="720"/>
        <w:rPr>
          <w:rFonts w:cs="Times New Roman"/>
          <w:szCs w:val="24"/>
        </w:rPr>
      </w:pPr>
      <w:r>
        <w:rPr>
          <w:rFonts w:cs="Times New Roman"/>
          <w:szCs w:val="24"/>
        </w:rPr>
        <w:t xml:space="preserve">(a) Section 2 (D.C. Official Code </w:t>
      </w:r>
      <w:r w:rsidRPr="0003601E">
        <w:rPr>
          <w:rFonts w:cs="Times New Roman"/>
          <w:szCs w:val="24"/>
        </w:rPr>
        <w:t>§ 6-1401</w:t>
      </w:r>
      <w:r>
        <w:rPr>
          <w:rFonts w:cs="Times New Roman"/>
          <w:szCs w:val="24"/>
        </w:rPr>
        <w:t>) is amended as follows:</w:t>
      </w:r>
    </w:p>
    <w:p w14:paraId="1C1B8912" w14:textId="14CF6645" w:rsidR="0003601E" w:rsidRDefault="0003601E" w:rsidP="0003601E">
      <w:pPr>
        <w:spacing w:after="0" w:line="480" w:lineRule="auto"/>
        <w:rPr>
          <w:rFonts w:cs="Times New Roman"/>
          <w:szCs w:val="24"/>
        </w:rPr>
      </w:pPr>
      <w:r>
        <w:rPr>
          <w:rFonts w:cs="Times New Roman"/>
          <w:szCs w:val="24"/>
        </w:rPr>
        <w:tab/>
      </w:r>
      <w:r>
        <w:rPr>
          <w:rFonts w:cs="Times New Roman"/>
          <w:szCs w:val="24"/>
        </w:rPr>
        <w:tab/>
        <w:t>(</w:t>
      </w:r>
      <w:r w:rsidR="007916BE">
        <w:rPr>
          <w:rFonts w:cs="Times New Roman"/>
          <w:szCs w:val="24"/>
        </w:rPr>
        <w:t>1</w:t>
      </w:r>
      <w:r>
        <w:rPr>
          <w:rFonts w:cs="Times New Roman"/>
          <w:szCs w:val="24"/>
        </w:rPr>
        <w:t xml:space="preserve">) </w:t>
      </w:r>
      <w:r w:rsidR="007916BE">
        <w:rPr>
          <w:rFonts w:cs="Times New Roman"/>
          <w:szCs w:val="24"/>
        </w:rPr>
        <w:t>A n</w:t>
      </w:r>
      <w:r>
        <w:rPr>
          <w:rFonts w:cs="Times New Roman"/>
          <w:szCs w:val="24"/>
        </w:rPr>
        <w:t>ew paragraph (</w:t>
      </w:r>
      <w:r w:rsidR="007D212F">
        <w:rPr>
          <w:rFonts w:cs="Times New Roman"/>
          <w:szCs w:val="24"/>
        </w:rPr>
        <w:t>1</w:t>
      </w:r>
      <w:r w:rsidR="007916BE">
        <w:rPr>
          <w:rFonts w:cs="Times New Roman"/>
          <w:szCs w:val="24"/>
        </w:rPr>
        <w:t>A</w:t>
      </w:r>
      <w:r>
        <w:rPr>
          <w:rFonts w:cs="Times New Roman"/>
          <w:szCs w:val="24"/>
        </w:rPr>
        <w:t xml:space="preserve">) </w:t>
      </w:r>
      <w:r w:rsidR="007D212F">
        <w:rPr>
          <w:rFonts w:cs="Times New Roman"/>
          <w:szCs w:val="24"/>
        </w:rPr>
        <w:t>is</w:t>
      </w:r>
      <w:r>
        <w:rPr>
          <w:rFonts w:cs="Times New Roman"/>
          <w:szCs w:val="24"/>
        </w:rPr>
        <w:t xml:space="preserve"> added to read as follows:</w:t>
      </w:r>
    </w:p>
    <w:p w14:paraId="4EF9DB9C" w14:textId="54E6D681" w:rsidR="00BA7923" w:rsidRDefault="0003601E" w:rsidP="0003601E">
      <w:pPr>
        <w:spacing w:after="0" w:line="480" w:lineRule="auto"/>
        <w:rPr>
          <w:rFonts w:cs="Times New Roman"/>
          <w:szCs w:val="24"/>
        </w:rPr>
      </w:pPr>
      <w:r>
        <w:rPr>
          <w:rFonts w:cs="Times New Roman"/>
          <w:szCs w:val="24"/>
        </w:rPr>
        <w:tab/>
      </w:r>
      <w:r>
        <w:rPr>
          <w:rFonts w:cs="Times New Roman"/>
          <w:szCs w:val="24"/>
        </w:rPr>
        <w:tab/>
        <w:t xml:space="preserve">“(1A) </w:t>
      </w:r>
      <w:r w:rsidR="007D212F">
        <w:rPr>
          <w:rFonts w:cs="Times New Roman"/>
          <w:szCs w:val="24"/>
        </w:rPr>
        <w:t>“</w:t>
      </w:r>
      <w:r w:rsidR="00A279FF">
        <w:rPr>
          <w:rFonts w:cs="Times New Roman"/>
          <w:szCs w:val="24"/>
        </w:rPr>
        <w:t>Business establishment</w:t>
      </w:r>
      <w:r w:rsidR="007D212F">
        <w:rPr>
          <w:rFonts w:cs="Times New Roman"/>
          <w:szCs w:val="24"/>
        </w:rPr>
        <w:t xml:space="preserve">” </w:t>
      </w:r>
      <w:r w:rsidR="007D212F" w:rsidRPr="00A279FF">
        <w:rPr>
          <w:rFonts w:cs="Times New Roman"/>
          <w:szCs w:val="24"/>
        </w:rPr>
        <w:t>means</w:t>
      </w:r>
      <w:r w:rsidR="00A279FF">
        <w:rPr>
          <w:rFonts w:cs="Times New Roman"/>
          <w:szCs w:val="24"/>
        </w:rPr>
        <w:t xml:space="preserve"> </w:t>
      </w:r>
      <w:r w:rsidR="00A279FF">
        <w:rPr>
          <w:color w:val="000000"/>
        </w:rPr>
        <w:t xml:space="preserve">any entity, however organized, which furnishes goods or services to the </w:t>
      </w:r>
      <w:proofErr w:type="gramStart"/>
      <w:r w:rsidR="00A279FF">
        <w:rPr>
          <w:color w:val="000000"/>
        </w:rPr>
        <w:t>general public</w:t>
      </w:r>
      <w:proofErr w:type="gramEnd"/>
      <w:r w:rsidR="00A279FF">
        <w:rPr>
          <w:color w:val="000000"/>
        </w:rPr>
        <w:t xml:space="preserve">. An otherwise qualifying establishment which </w:t>
      </w:r>
      <w:r w:rsidR="00A279FF">
        <w:rPr>
          <w:color w:val="000000"/>
        </w:rPr>
        <w:lastRenderedPageBreak/>
        <w:t xml:space="preserve">has membership requirements is considered to furnish services to the general public if its membership requirements consist only of </w:t>
      </w:r>
      <w:r w:rsidR="00E71464">
        <w:rPr>
          <w:color w:val="000000"/>
        </w:rPr>
        <w:t xml:space="preserve">the </w:t>
      </w:r>
      <w:r w:rsidR="00A279FF">
        <w:rPr>
          <w:color w:val="000000"/>
        </w:rPr>
        <w:t xml:space="preserve">payment of fees or consist of requirements under which a substantial portion of the residents of the </w:t>
      </w:r>
      <w:proofErr w:type="gramStart"/>
      <w:r w:rsidR="00A279FF">
        <w:rPr>
          <w:color w:val="000000"/>
        </w:rPr>
        <w:t>District</w:t>
      </w:r>
      <w:proofErr w:type="gramEnd"/>
      <w:r w:rsidR="00A279FF">
        <w:rPr>
          <w:color w:val="000000"/>
        </w:rPr>
        <w:t xml:space="preserve"> could qualify</w:t>
      </w:r>
      <w:r w:rsidR="007D212F">
        <w:rPr>
          <w:rFonts w:cs="Times New Roman"/>
          <w:szCs w:val="24"/>
        </w:rPr>
        <w:t>.”.</w:t>
      </w:r>
    </w:p>
    <w:p w14:paraId="66326ECF" w14:textId="3EC6F7F9" w:rsidR="007D212F" w:rsidRDefault="007D212F" w:rsidP="0003601E">
      <w:pPr>
        <w:spacing w:after="0" w:line="480" w:lineRule="auto"/>
        <w:rPr>
          <w:rFonts w:cs="Times New Roman"/>
          <w:szCs w:val="24"/>
        </w:rPr>
      </w:pPr>
      <w:r>
        <w:rPr>
          <w:rFonts w:cs="Times New Roman"/>
          <w:szCs w:val="24"/>
        </w:rPr>
        <w:tab/>
      </w:r>
      <w:r>
        <w:rPr>
          <w:rFonts w:cs="Times New Roman"/>
          <w:szCs w:val="24"/>
        </w:rPr>
        <w:tab/>
        <w:t>(</w:t>
      </w:r>
      <w:r w:rsidR="007916BE">
        <w:rPr>
          <w:rFonts w:cs="Times New Roman"/>
          <w:szCs w:val="24"/>
        </w:rPr>
        <w:t>2</w:t>
      </w:r>
      <w:r>
        <w:rPr>
          <w:rFonts w:cs="Times New Roman"/>
          <w:szCs w:val="24"/>
        </w:rPr>
        <w:t>) A new paragraph (6</w:t>
      </w:r>
      <w:r w:rsidR="007916BE">
        <w:rPr>
          <w:rFonts w:cs="Times New Roman"/>
          <w:szCs w:val="24"/>
        </w:rPr>
        <w:t>A</w:t>
      </w:r>
      <w:r>
        <w:rPr>
          <w:rFonts w:cs="Times New Roman"/>
          <w:szCs w:val="24"/>
        </w:rPr>
        <w:t>) is added to read as follows:</w:t>
      </w:r>
    </w:p>
    <w:p w14:paraId="6A70607C" w14:textId="7F0992DA" w:rsidR="0003601E" w:rsidRDefault="007D212F" w:rsidP="0003601E">
      <w:pPr>
        <w:spacing w:after="0" w:line="480" w:lineRule="auto"/>
        <w:rPr>
          <w:rFonts w:cs="Times New Roman"/>
          <w:szCs w:val="24"/>
        </w:rPr>
      </w:pPr>
      <w:r>
        <w:rPr>
          <w:rFonts w:cs="Times New Roman"/>
          <w:szCs w:val="24"/>
        </w:rPr>
        <w:tab/>
      </w:r>
      <w:r>
        <w:rPr>
          <w:rFonts w:cs="Times New Roman"/>
          <w:szCs w:val="24"/>
        </w:rPr>
        <w:tab/>
      </w:r>
      <w:r w:rsidR="0003601E">
        <w:rPr>
          <w:rFonts w:cs="Times New Roman"/>
          <w:szCs w:val="24"/>
        </w:rPr>
        <w:t>“(</w:t>
      </w:r>
      <w:r>
        <w:rPr>
          <w:rFonts w:cs="Times New Roman"/>
          <w:szCs w:val="24"/>
        </w:rPr>
        <w:t>6</w:t>
      </w:r>
      <w:r w:rsidR="007916BE">
        <w:rPr>
          <w:rFonts w:cs="Times New Roman"/>
          <w:szCs w:val="24"/>
        </w:rPr>
        <w:t>A</w:t>
      </w:r>
      <w:r w:rsidR="0003601E">
        <w:rPr>
          <w:rFonts w:cs="Times New Roman"/>
          <w:szCs w:val="24"/>
        </w:rPr>
        <w:t xml:space="preserve">) </w:t>
      </w:r>
      <w:r>
        <w:rPr>
          <w:rFonts w:cs="Times New Roman"/>
          <w:szCs w:val="24"/>
        </w:rPr>
        <w:t>“</w:t>
      </w:r>
      <w:r w:rsidRPr="006C02CE">
        <w:rPr>
          <w:rFonts w:cs="Times New Roman"/>
          <w:szCs w:val="24"/>
        </w:rPr>
        <w:t>Diaper-</w:t>
      </w:r>
      <w:r w:rsidR="007916BE">
        <w:rPr>
          <w:rFonts w:cs="Times New Roman"/>
          <w:szCs w:val="24"/>
        </w:rPr>
        <w:t>c</w:t>
      </w:r>
      <w:r w:rsidRPr="006C02CE">
        <w:rPr>
          <w:rFonts w:cs="Times New Roman"/>
          <w:szCs w:val="24"/>
        </w:rPr>
        <w:t xml:space="preserve">hanging </w:t>
      </w:r>
      <w:r w:rsidR="007916BE">
        <w:rPr>
          <w:rFonts w:cs="Times New Roman"/>
          <w:szCs w:val="24"/>
        </w:rPr>
        <w:t>a</w:t>
      </w:r>
      <w:r w:rsidRPr="006C02CE">
        <w:rPr>
          <w:rFonts w:cs="Times New Roman"/>
          <w:szCs w:val="24"/>
        </w:rPr>
        <w:t>ccommodation</w:t>
      </w:r>
      <w:r>
        <w:rPr>
          <w:rFonts w:cs="Times New Roman"/>
          <w:szCs w:val="24"/>
        </w:rPr>
        <w:t>”</w:t>
      </w:r>
      <w:r w:rsidRPr="006C02CE">
        <w:rPr>
          <w:rFonts w:cs="Times New Roman"/>
          <w:szCs w:val="24"/>
        </w:rPr>
        <w:t xml:space="preserve"> </w:t>
      </w:r>
      <w:r>
        <w:rPr>
          <w:rFonts w:cs="Times New Roman"/>
          <w:szCs w:val="24"/>
        </w:rPr>
        <w:t>means a safe, sanitary, and convenient baby diaper-changing station, or similar amenity, including work surfaces, stations, decks, and tables</w:t>
      </w:r>
      <w:r w:rsidR="00647EAC">
        <w:rPr>
          <w:rFonts w:cs="Times New Roman"/>
          <w:szCs w:val="24"/>
        </w:rPr>
        <w:t xml:space="preserve">, located </w:t>
      </w:r>
      <w:r>
        <w:rPr>
          <w:rFonts w:cs="Times New Roman"/>
          <w:szCs w:val="24"/>
        </w:rPr>
        <w:t xml:space="preserve">in </w:t>
      </w:r>
      <w:r w:rsidR="00F6398A">
        <w:rPr>
          <w:rFonts w:cs="Times New Roman"/>
          <w:szCs w:val="24"/>
        </w:rPr>
        <w:t>a toilet facility</w:t>
      </w:r>
      <w:r>
        <w:rPr>
          <w:rFonts w:cs="Times New Roman"/>
          <w:szCs w:val="24"/>
        </w:rPr>
        <w:t>.</w:t>
      </w:r>
      <w:r w:rsidR="007916BE">
        <w:rPr>
          <w:rFonts w:cs="Times New Roman"/>
          <w:szCs w:val="24"/>
        </w:rPr>
        <w:t>”.</w:t>
      </w:r>
    </w:p>
    <w:p w14:paraId="09199193" w14:textId="74908C3C" w:rsidR="0003601E" w:rsidRPr="00354B0B" w:rsidRDefault="0003601E" w:rsidP="0003601E">
      <w:pPr>
        <w:spacing w:after="0" w:line="480" w:lineRule="auto"/>
        <w:rPr>
          <w:rFonts w:cs="Times New Roman"/>
          <w:szCs w:val="24"/>
        </w:rPr>
      </w:pPr>
      <w:r>
        <w:rPr>
          <w:rFonts w:cs="Times New Roman"/>
          <w:szCs w:val="24"/>
        </w:rPr>
        <w:tab/>
      </w:r>
      <w:r>
        <w:rPr>
          <w:rFonts w:cs="Times New Roman"/>
          <w:szCs w:val="24"/>
        </w:rPr>
        <w:tab/>
        <w:t>(</w:t>
      </w:r>
      <w:r w:rsidR="007D212F">
        <w:rPr>
          <w:rFonts w:cs="Times New Roman"/>
          <w:szCs w:val="24"/>
        </w:rPr>
        <w:t>5</w:t>
      </w:r>
      <w:r>
        <w:rPr>
          <w:rFonts w:cs="Times New Roman"/>
          <w:szCs w:val="24"/>
        </w:rPr>
        <w:t xml:space="preserve">) A </w:t>
      </w:r>
      <w:r w:rsidRPr="00354B0B">
        <w:rPr>
          <w:rFonts w:cs="Times New Roman"/>
          <w:szCs w:val="24"/>
        </w:rPr>
        <w:t>new paragraph (11A) is added to read as follows:</w:t>
      </w:r>
    </w:p>
    <w:p w14:paraId="23581169" w14:textId="5CC13862" w:rsidR="000E05FE" w:rsidRDefault="0003601E" w:rsidP="0087561C">
      <w:pPr>
        <w:spacing w:after="0" w:line="480" w:lineRule="auto"/>
        <w:ind w:firstLine="720"/>
        <w:rPr>
          <w:rFonts w:cs="Times New Roman"/>
          <w:szCs w:val="24"/>
        </w:rPr>
      </w:pPr>
      <w:r w:rsidRPr="00354B0B">
        <w:rPr>
          <w:rFonts w:cs="Times New Roman"/>
          <w:szCs w:val="24"/>
        </w:rPr>
        <w:tab/>
        <w:t xml:space="preserve">“(11A) “Substantially renovated” shall </w:t>
      </w:r>
      <w:r w:rsidR="00354B0B" w:rsidRPr="00354B0B">
        <w:rPr>
          <w:rFonts w:cs="Times New Roman"/>
          <w:szCs w:val="24"/>
        </w:rPr>
        <w:t xml:space="preserve">mean the construction, alteration, or repair of toilet facilities where the work requires a </w:t>
      </w:r>
      <w:proofErr w:type="gramStart"/>
      <w:r w:rsidR="00354B0B" w:rsidRPr="00354B0B">
        <w:rPr>
          <w:rFonts w:cs="Times New Roman"/>
          <w:szCs w:val="24"/>
        </w:rPr>
        <w:t>permit</w:t>
      </w:r>
      <w:proofErr w:type="gramEnd"/>
      <w:r w:rsidR="00354B0B" w:rsidRPr="00354B0B">
        <w:rPr>
          <w:rFonts w:cs="Times New Roman"/>
          <w:szCs w:val="24"/>
        </w:rPr>
        <w:t xml:space="preserve"> and the construction cost is $10,000 </w:t>
      </w:r>
      <w:r w:rsidRPr="00354B0B">
        <w:rPr>
          <w:rFonts w:cs="Times New Roman"/>
          <w:szCs w:val="24"/>
        </w:rPr>
        <w:t>or more.”.</w:t>
      </w:r>
    </w:p>
    <w:p w14:paraId="2F5A9704" w14:textId="3836A4AB" w:rsidR="006C02CE" w:rsidRDefault="00675E81" w:rsidP="0087561C">
      <w:pPr>
        <w:spacing w:after="0" w:line="480" w:lineRule="auto"/>
        <w:ind w:firstLine="720"/>
      </w:pPr>
      <w:r>
        <w:rPr>
          <w:color w:val="000000"/>
          <w:szCs w:val="24"/>
        </w:rPr>
        <w:t>(</w:t>
      </w:r>
      <w:r w:rsidR="0003601E">
        <w:rPr>
          <w:color w:val="000000"/>
          <w:szCs w:val="24"/>
        </w:rPr>
        <w:t>b</w:t>
      </w:r>
      <w:r>
        <w:rPr>
          <w:color w:val="000000"/>
          <w:szCs w:val="24"/>
        </w:rPr>
        <w:t xml:space="preserve">) </w:t>
      </w:r>
      <w:r w:rsidR="0003601E">
        <w:rPr>
          <w:color w:val="000000"/>
          <w:szCs w:val="24"/>
        </w:rPr>
        <w:t>A new section 10d is added to read as follows</w:t>
      </w:r>
      <w:r>
        <w:rPr>
          <w:color w:val="000000"/>
          <w:szCs w:val="24"/>
        </w:rPr>
        <w:t>:</w:t>
      </w:r>
    </w:p>
    <w:p w14:paraId="519C48E9" w14:textId="3388FDB0" w:rsidR="006C02CE" w:rsidRPr="006C02CE" w:rsidRDefault="00675E81" w:rsidP="006C02CE">
      <w:pPr>
        <w:spacing w:after="0" w:line="480" w:lineRule="auto"/>
        <w:ind w:left="720"/>
      </w:pPr>
      <w:r>
        <w:rPr>
          <w:color w:val="000000"/>
          <w:szCs w:val="24"/>
        </w:rPr>
        <w:t xml:space="preserve">“Sec. </w:t>
      </w:r>
      <w:r w:rsidR="0003601E">
        <w:rPr>
          <w:color w:val="000000"/>
          <w:szCs w:val="24"/>
        </w:rPr>
        <w:t>10d</w:t>
      </w:r>
      <w:r>
        <w:rPr>
          <w:color w:val="000000"/>
          <w:szCs w:val="24"/>
        </w:rPr>
        <w:t>. Diaper-</w:t>
      </w:r>
      <w:r w:rsidR="00BE5A47">
        <w:rPr>
          <w:color w:val="000000"/>
          <w:szCs w:val="24"/>
        </w:rPr>
        <w:t>c</w:t>
      </w:r>
      <w:r>
        <w:rPr>
          <w:color w:val="000000"/>
          <w:szCs w:val="24"/>
        </w:rPr>
        <w:t xml:space="preserve">hanging </w:t>
      </w:r>
      <w:r w:rsidR="00BE5A47">
        <w:rPr>
          <w:color w:val="000000"/>
          <w:szCs w:val="24"/>
        </w:rPr>
        <w:t>a</w:t>
      </w:r>
      <w:r>
        <w:rPr>
          <w:color w:val="000000"/>
          <w:szCs w:val="24"/>
        </w:rPr>
        <w:t>ccommodations</w:t>
      </w:r>
      <w:r w:rsidR="0003601E">
        <w:rPr>
          <w:color w:val="000000"/>
          <w:szCs w:val="24"/>
        </w:rPr>
        <w:t>.</w:t>
      </w:r>
    </w:p>
    <w:p w14:paraId="3ECD9C5C" w14:textId="44413814" w:rsidR="00B938D1" w:rsidRPr="000E05FE" w:rsidRDefault="00B938D1" w:rsidP="00B938D1">
      <w:pPr>
        <w:spacing w:after="0" w:line="480" w:lineRule="auto"/>
        <w:rPr>
          <w:rFonts w:cs="Times New Roman"/>
          <w:szCs w:val="24"/>
        </w:rPr>
      </w:pPr>
      <w:r w:rsidRPr="00005FEE">
        <w:rPr>
          <w:rFonts w:cs="Times New Roman"/>
          <w:szCs w:val="24"/>
        </w:rPr>
        <w:tab/>
      </w:r>
      <w:r w:rsidR="00901114" w:rsidRPr="00005FEE">
        <w:rPr>
          <w:rFonts w:cs="Times New Roman"/>
          <w:szCs w:val="24"/>
        </w:rPr>
        <w:t>“</w:t>
      </w:r>
      <w:r w:rsidRPr="00005FEE">
        <w:rPr>
          <w:rFonts w:cs="Times New Roman"/>
          <w:szCs w:val="24"/>
        </w:rPr>
        <w:t>(</w:t>
      </w:r>
      <w:r w:rsidR="00BE5A47">
        <w:rPr>
          <w:rFonts w:cs="Times New Roman"/>
          <w:szCs w:val="24"/>
        </w:rPr>
        <w:t>a</w:t>
      </w:r>
      <w:r w:rsidRPr="00005FEE">
        <w:rPr>
          <w:rFonts w:cs="Times New Roman"/>
          <w:szCs w:val="24"/>
        </w:rPr>
        <w:t xml:space="preserve">) </w:t>
      </w:r>
      <w:r w:rsidR="00097287">
        <w:rPr>
          <w:rFonts w:cs="Times New Roman"/>
          <w:szCs w:val="24"/>
        </w:rPr>
        <w:t>All new</w:t>
      </w:r>
      <w:r w:rsidR="00BE58C6">
        <w:rPr>
          <w:rFonts w:cs="Times New Roman"/>
          <w:szCs w:val="24"/>
        </w:rPr>
        <w:t xml:space="preserve">ly constructed or substantially renovated </w:t>
      </w:r>
      <w:r w:rsidR="00097287">
        <w:rPr>
          <w:rFonts w:cs="Times New Roman"/>
          <w:szCs w:val="24"/>
        </w:rPr>
        <w:t>District-</w:t>
      </w:r>
      <w:r w:rsidRPr="00005FEE">
        <w:rPr>
          <w:rFonts w:cs="Times New Roman"/>
          <w:szCs w:val="24"/>
        </w:rPr>
        <w:t>owned</w:t>
      </w:r>
      <w:r w:rsidR="00097287">
        <w:rPr>
          <w:rFonts w:cs="Times New Roman"/>
          <w:szCs w:val="24"/>
        </w:rPr>
        <w:t>, District instrumentality-owned, and District</w:t>
      </w:r>
      <w:r w:rsidR="004242DF">
        <w:rPr>
          <w:rFonts w:cs="Times New Roman"/>
          <w:szCs w:val="24"/>
        </w:rPr>
        <w:t>-</w:t>
      </w:r>
      <w:r w:rsidR="00097287">
        <w:rPr>
          <w:rFonts w:cs="Times New Roman"/>
          <w:szCs w:val="24"/>
        </w:rPr>
        <w:t xml:space="preserve">occupied buildings </w:t>
      </w:r>
      <w:r w:rsidRPr="000E05FE">
        <w:rPr>
          <w:rFonts w:cs="Times New Roman"/>
          <w:szCs w:val="24"/>
        </w:rPr>
        <w:t xml:space="preserve">that include at least one </w:t>
      </w:r>
      <w:r w:rsidR="00097287">
        <w:rPr>
          <w:rFonts w:cs="Times New Roman"/>
          <w:szCs w:val="24"/>
        </w:rPr>
        <w:t>toilet facility</w:t>
      </w:r>
      <w:r w:rsidRPr="000E05FE">
        <w:rPr>
          <w:rFonts w:cs="Times New Roman"/>
          <w:szCs w:val="24"/>
        </w:rPr>
        <w:t xml:space="preserve"> that is open to the public</w:t>
      </w:r>
      <w:r w:rsidR="00097287">
        <w:rPr>
          <w:rFonts w:cs="Times New Roman"/>
          <w:szCs w:val="24"/>
        </w:rPr>
        <w:t xml:space="preserve"> shall</w:t>
      </w:r>
      <w:r w:rsidRPr="000E05FE">
        <w:rPr>
          <w:rFonts w:cs="Times New Roman"/>
          <w:szCs w:val="24"/>
        </w:rPr>
        <w:t xml:space="preserve"> provide on each floor level that </w:t>
      </w:r>
      <w:r w:rsidR="005B72DC" w:rsidRPr="00901114">
        <w:rPr>
          <w:rFonts w:cs="Times New Roman"/>
          <w:szCs w:val="24"/>
        </w:rPr>
        <w:t xml:space="preserve">includes </w:t>
      </w:r>
      <w:r w:rsidR="00097287">
        <w:rPr>
          <w:rFonts w:cs="Times New Roman"/>
          <w:szCs w:val="24"/>
        </w:rPr>
        <w:t>a toilet facility</w:t>
      </w:r>
      <w:r w:rsidR="005B72DC" w:rsidRPr="00901114">
        <w:rPr>
          <w:rFonts w:cs="Times New Roman"/>
          <w:szCs w:val="24"/>
        </w:rPr>
        <w:t xml:space="preserve"> available for use by the public</w:t>
      </w:r>
      <w:r w:rsidRPr="000E05FE">
        <w:rPr>
          <w:rFonts w:cs="Times New Roman"/>
          <w:szCs w:val="24"/>
        </w:rPr>
        <w:t>:</w:t>
      </w:r>
    </w:p>
    <w:p w14:paraId="70F44CB7" w14:textId="217075D7" w:rsidR="00B938D1" w:rsidRDefault="00B938D1" w:rsidP="00B938D1">
      <w:pPr>
        <w:spacing w:after="0" w:line="480" w:lineRule="auto"/>
        <w:rPr>
          <w:rFonts w:cs="Times New Roman"/>
          <w:szCs w:val="24"/>
        </w:rPr>
      </w:pPr>
      <w:r>
        <w:rPr>
          <w:rFonts w:cs="Times New Roman"/>
          <w:color w:val="333333"/>
          <w:szCs w:val="24"/>
        </w:rPr>
        <w:tab/>
      </w:r>
      <w:r>
        <w:rPr>
          <w:rFonts w:cs="Times New Roman"/>
          <w:color w:val="333333"/>
          <w:szCs w:val="24"/>
        </w:rPr>
        <w:tab/>
      </w:r>
      <w:r w:rsidR="00901114">
        <w:rPr>
          <w:rFonts w:cs="Times New Roman"/>
          <w:color w:val="333333"/>
          <w:szCs w:val="24"/>
        </w:rPr>
        <w:t>“</w:t>
      </w:r>
      <w:r>
        <w:rPr>
          <w:rFonts w:cs="Times New Roman"/>
          <w:color w:val="333333"/>
          <w:szCs w:val="24"/>
        </w:rPr>
        <w:t>(</w:t>
      </w:r>
      <w:r w:rsidR="00097287">
        <w:rPr>
          <w:rFonts w:cs="Times New Roman"/>
          <w:color w:val="333333"/>
          <w:szCs w:val="24"/>
        </w:rPr>
        <w:t>1</w:t>
      </w:r>
      <w:r>
        <w:rPr>
          <w:rFonts w:cs="Times New Roman"/>
          <w:color w:val="333333"/>
          <w:szCs w:val="24"/>
        </w:rPr>
        <w:t xml:space="preserve">) </w:t>
      </w:r>
      <w:r>
        <w:rPr>
          <w:rFonts w:cs="Times New Roman"/>
          <w:szCs w:val="24"/>
        </w:rPr>
        <w:t>A</w:t>
      </w:r>
      <w:r w:rsidRPr="006C02CE">
        <w:rPr>
          <w:rFonts w:cs="Times New Roman"/>
          <w:szCs w:val="24"/>
        </w:rPr>
        <w:t xml:space="preserve">t least one </w:t>
      </w:r>
      <w:r w:rsidR="00BE5A47">
        <w:rPr>
          <w:rFonts w:cs="Times New Roman"/>
          <w:szCs w:val="24"/>
        </w:rPr>
        <w:t>d</w:t>
      </w:r>
      <w:r w:rsidRPr="006C02CE">
        <w:rPr>
          <w:rFonts w:cs="Times New Roman"/>
          <w:szCs w:val="24"/>
        </w:rPr>
        <w:t>iaper-</w:t>
      </w:r>
      <w:r w:rsidR="00BE5A47">
        <w:rPr>
          <w:rFonts w:cs="Times New Roman"/>
          <w:szCs w:val="24"/>
        </w:rPr>
        <w:t>c</w:t>
      </w:r>
      <w:r w:rsidRPr="006C02CE">
        <w:rPr>
          <w:rFonts w:cs="Times New Roman"/>
          <w:szCs w:val="24"/>
        </w:rPr>
        <w:t xml:space="preserve">hanging </w:t>
      </w:r>
      <w:r w:rsidR="00BE5A47">
        <w:rPr>
          <w:rFonts w:cs="Times New Roman"/>
          <w:szCs w:val="24"/>
        </w:rPr>
        <w:t>a</w:t>
      </w:r>
      <w:r w:rsidRPr="006C02CE">
        <w:rPr>
          <w:rFonts w:cs="Times New Roman"/>
          <w:szCs w:val="24"/>
        </w:rPr>
        <w:t xml:space="preserve">ccommodation that is available for use by women and </w:t>
      </w:r>
      <w:r>
        <w:rPr>
          <w:rFonts w:cs="Times New Roman"/>
          <w:szCs w:val="24"/>
        </w:rPr>
        <w:t xml:space="preserve">at least one </w:t>
      </w:r>
      <w:r w:rsidRPr="006C02CE">
        <w:rPr>
          <w:rFonts w:cs="Times New Roman"/>
          <w:szCs w:val="24"/>
        </w:rPr>
        <w:t xml:space="preserve">that is available for use by </w:t>
      </w:r>
      <w:proofErr w:type="gramStart"/>
      <w:r w:rsidRPr="006C02CE">
        <w:rPr>
          <w:rFonts w:cs="Times New Roman"/>
          <w:szCs w:val="24"/>
        </w:rPr>
        <w:t>men</w:t>
      </w:r>
      <w:r>
        <w:rPr>
          <w:rFonts w:cs="Times New Roman"/>
          <w:szCs w:val="24"/>
        </w:rPr>
        <w:t>;</w:t>
      </w:r>
      <w:proofErr w:type="gramEnd"/>
    </w:p>
    <w:p w14:paraId="77AE95C5" w14:textId="0EEE24C4" w:rsidR="00AD3426" w:rsidRDefault="00AD3426" w:rsidP="00AD3426">
      <w:pPr>
        <w:spacing w:after="0" w:line="480" w:lineRule="auto"/>
        <w:rPr>
          <w:rFonts w:cs="Times New Roman"/>
          <w:szCs w:val="24"/>
        </w:rPr>
      </w:pPr>
      <w:r>
        <w:rPr>
          <w:rFonts w:cs="Times New Roman"/>
          <w:szCs w:val="24"/>
        </w:rPr>
        <w:tab/>
      </w:r>
      <w:r>
        <w:rPr>
          <w:rFonts w:cs="Times New Roman"/>
          <w:szCs w:val="24"/>
        </w:rPr>
        <w:tab/>
      </w:r>
      <w:r w:rsidR="00901114">
        <w:rPr>
          <w:rFonts w:cs="Times New Roman"/>
          <w:szCs w:val="24"/>
        </w:rPr>
        <w:t>“</w:t>
      </w:r>
      <w:r>
        <w:rPr>
          <w:rFonts w:cs="Times New Roman"/>
          <w:szCs w:val="24"/>
        </w:rPr>
        <w:t>(</w:t>
      </w:r>
      <w:r w:rsidR="00097287">
        <w:rPr>
          <w:rFonts w:cs="Times New Roman"/>
          <w:szCs w:val="24"/>
        </w:rPr>
        <w:t>2</w:t>
      </w:r>
      <w:r>
        <w:rPr>
          <w:rFonts w:cs="Times New Roman"/>
          <w:szCs w:val="24"/>
        </w:rPr>
        <w:t xml:space="preserve">) </w:t>
      </w:r>
      <w:r w:rsidRPr="00180D9A">
        <w:rPr>
          <w:rFonts w:cs="Times New Roman"/>
          <w:szCs w:val="24"/>
        </w:rPr>
        <w:t xml:space="preserve">At least one </w:t>
      </w:r>
      <w:r w:rsidR="00BE5A47">
        <w:rPr>
          <w:rFonts w:cs="Times New Roman"/>
          <w:szCs w:val="24"/>
        </w:rPr>
        <w:t>d</w:t>
      </w:r>
      <w:r w:rsidRPr="00180D9A">
        <w:rPr>
          <w:rFonts w:cs="Times New Roman"/>
          <w:szCs w:val="24"/>
        </w:rPr>
        <w:t>iaper-</w:t>
      </w:r>
      <w:r w:rsidR="00BE5A47">
        <w:rPr>
          <w:rFonts w:cs="Times New Roman"/>
          <w:szCs w:val="24"/>
        </w:rPr>
        <w:t>c</w:t>
      </w:r>
      <w:r w:rsidRPr="00180D9A">
        <w:rPr>
          <w:rFonts w:cs="Times New Roman"/>
          <w:szCs w:val="24"/>
        </w:rPr>
        <w:t xml:space="preserve">hanging </w:t>
      </w:r>
      <w:r w:rsidR="00BE5A47">
        <w:rPr>
          <w:rFonts w:cs="Times New Roman"/>
          <w:szCs w:val="24"/>
        </w:rPr>
        <w:t>a</w:t>
      </w:r>
      <w:r w:rsidRPr="00180D9A">
        <w:rPr>
          <w:rFonts w:cs="Times New Roman"/>
          <w:szCs w:val="24"/>
        </w:rPr>
        <w:t xml:space="preserve">ccommodation that is available for use </w:t>
      </w:r>
      <w:r>
        <w:rPr>
          <w:rFonts w:cs="Times New Roman"/>
          <w:szCs w:val="24"/>
        </w:rPr>
        <w:t xml:space="preserve">in a gender-neutral </w:t>
      </w:r>
      <w:r w:rsidR="00097287">
        <w:rPr>
          <w:rFonts w:cs="Times New Roman"/>
          <w:szCs w:val="24"/>
        </w:rPr>
        <w:t xml:space="preserve">toilet </w:t>
      </w:r>
      <w:proofErr w:type="gramStart"/>
      <w:r w:rsidR="00097287">
        <w:rPr>
          <w:rFonts w:cs="Times New Roman"/>
          <w:szCs w:val="24"/>
        </w:rPr>
        <w:t>facility</w:t>
      </w:r>
      <w:r>
        <w:rPr>
          <w:rFonts w:cs="Times New Roman"/>
          <w:szCs w:val="24"/>
        </w:rPr>
        <w:t>;</w:t>
      </w:r>
      <w:proofErr w:type="gramEnd"/>
      <w:r>
        <w:rPr>
          <w:rFonts w:cs="Times New Roman"/>
          <w:szCs w:val="24"/>
        </w:rPr>
        <w:t xml:space="preserve"> or</w:t>
      </w:r>
    </w:p>
    <w:p w14:paraId="7FB49EF9" w14:textId="20C3DC2C" w:rsidR="00AD3426" w:rsidRDefault="00AD3426" w:rsidP="00AD3426">
      <w:pPr>
        <w:spacing w:after="0" w:line="480" w:lineRule="auto"/>
        <w:rPr>
          <w:rFonts w:cs="Times New Roman"/>
          <w:szCs w:val="24"/>
        </w:rPr>
      </w:pPr>
      <w:r>
        <w:rPr>
          <w:rFonts w:cs="Times New Roman"/>
          <w:szCs w:val="24"/>
        </w:rPr>
        <w:tab/>
      </w:r>
      <w:r>
        <w:rPr>
          <w:rFonts w:cs="Times New Roman"/>
          <w:szCs w:val="24"/>
        </w:rPr>
        <w:tab/>
      </w:r>
      <w:r w:rsidR="00901114">
        <w:rPr>
          <w:rFonts w:cs="Times New Roman"/>
          <w:szCs w:val="24"/>
        </w:rPr>
        <w:t>“</w:t>
      </w:r>
      <w:r>
        <w:rPr>
          <w:rFonts w:cs="Times New Roman"/>
          <w:szCs w:val="24"/>
        </w:rPr>
        <w:t>(</w:t>
      </w:r>
      <w:r w:rsidR="00097287">
        <w:rPr>
          <w:rFonts w:cs="Times New Roman"/>
          <w:szCs w:val="24"/>
        </w:rPr>
        <w:t>3</w:t>
      </w:r>
      <w:r>
        <w:rPr>
          <w:rFonts w:cs="Times New Roman"/>
          <w:szCs w:val="24"/>
        </w:rPr>
        <w:t xml:space="preserve">) </w:t>
      </w:r>
      <w:r w:rsidRPr="00180D9A">
        <w:rPr>
          <w:rFonts w:cs="Times New Roman"/>
          <w:szCs w:val="24"/>
        </w:rPr>
        <w:t xml:space="preserve">At least one </w:t>
      </w:r>
      <w:r w:rsidR="00BE5A47">
        <w:rPr>
          <w:rFonts w:cs="Times New Roman"/>
          <w:szCs w:val="24"/>
        </w:rPr>
        <w:t>d</w:t>
      </w:r>
      <w:r w:rsidRPr="00180D9A">
        <w:rPr>
          <w:rFonts w:cs="Times New Roman"/>
          <w:szCs w:val="24"/>
        </w:rPr>
        <w:t>iaper-</w:t>
      </w:r>
      <w:r w:rsidR="00BE5A47">
        <w:rPr>
          <w:rFonts w:cs="Times New Roman"/>
          <w:szCs w:val="24"/>
        </w:rPr>
        <w:t>c</w:t>
      </w:r>
      <w:r w:rsidRPr="00180D9A">
        <w:rPr>
          <w:rFonts w:cs="Times New Roman"/>
          <w:szCs w:val="24"/>
        </w:rPr>
        <w:t xml:space="preserve">hanging </w:t>
      </w:r>
      <w:r w:rsidR="00BE5A47">
        <w:rPr>
          <w:rFonts w:cs="Times New Roman"/>
          <w:szCs w:val="24"/>
        </w:rPr>
        <w:t>a</w:t>
      </w:r>
      <w:r w:rsidRPr="00180D9A">
        <w:rPr>
          <w:rFonts w:cs="Times New Roman"/>
          <w:szCs w:val="24"/>
        </w:rPr>
        <w:t xml:space="preserve">ccommodation </w:t>
      </w:r>
      <w:r w:rsidR="00097287">
        <w:rPr>
          <w:rFonts w:cs="Times New Roman"/>
          <w:szCs w:val="24"/>
        </w:rPr>
        <w:t xml:space="preserve">in a private room, space, or area </w:t>
      </w:r>
      <w:r w:rsidRPr="00180D9A">
        <w:rPr>
          <w:rFonts w:cs="Times New Roman"/>
          <w:szCs w:val="24"/>
        </w:rPr>
        <w:t xml:space="preserve">that is available for use </w:t>
      </w:r>
      <w:r>
        <w:rPr>
          <w:rFonts w:cs="Times New Roman"/>
          <w:szCs w:val="24"/>
        </w:rPr>
        <w:t>by al</w:t>
      </w:r>
      <w:r w:rsidRPr="00180D9A">
        <w:rPr>
          <w:rFonts w:cs="Times New Roman"/>
          <w:szCs w:val="24"/>
        </w:rPr>
        <w:t>l genders</w:t>
      </w:r>
      <w:r>
        <w:rPr>
          <w:rFonts w:cs="Times New Roman"/>
          <w:szCs w:val="24"/>
        </w:rPr>
        <w:t>.</w:t>
      </w:r>
    </w:p>
    <w:p w14:paraId="3124839E" w14:textId="6D1362C6" w:rsidR="00F26435" w:rsidRDefault="00B938D1" w:rsidP="00B938D1">
      <w:pPr>
        <w:spacing w:after="0" w:line="480" w:lineRule="auto"/>
        <w:rPr>
          <w:rFonts w:cs="Times New Roman"/>
          <w:color w:val="333333"/>
          <w:szCs w:val="24"/>
        </w:rPr>
      </w:pPr>
      <w:r>
        <w:rPr>
          <w:rFonts w:cs="Times New Roman"/>
          <w:szCs w:val="24"/>
        </w:rPr>
        <w:lastRenderedPageBreak/>
        <w:tab/>
      </w:r>
      <w:r w:rsidR="00901114">
        <w:rPr>
          <w:rFonts w:cs="Times New Roman"/>
          <w:szCs w:val="24"/>
        </w:rPr>
        <w:t>“</w:t>
      </w:r>
      <w:r>
        <w:rPr>
          <w:rFonts w:cs="Times New Roman"/>
          <w:color w:val="333333"/>
          <w:szCs w:val="24"/>
        </w:rPr>
        <w:t>(</w:t>
      </w:r>
      <w:r w:rsidR="00BE5A47">
        <w:rPr>
          <w:rFonts w:cs="Times New Roman"/>
          <w:color w:val="333333"/>
          <w:szCs w:val="24"/>
        </w:rPr>
        <w:t>b</w:t>
      </w:r>
      <w:r>
        <w:rPr>
          <w:rFonts w:cs="Times New Roman"/>
          <w:color w:val="333333"/>
          <w:szCs w:val="24"/>
        </w:rPr>
        <w:t xml:space="preserve">) </w:t>
      </w:r>
      <w:bookmarkStart w:id="1" w:name="_Hlk12290000"/>
      <w:r w:rsidR="00097287">
        <w:rPr>
          <w:rFonts w:cs="Times New Roman"/>
          <w:color w:val="333333"/>
          <w:szCs w:val="24"/>
        </w:rPr>
        <w:t>All</w:t>
      </w:r>
      <w:r w:rsidR="00F26435">
        <w:rPr>
          <w:color w:val="333333"/>
        </w:rPr>
        <w:t xml:space="preserve"> newly constructed or substantially renovated business establishment</w:t>
      </w:r>
      <w:r w:rsidR="00097287">
        <w:rPr>
          <w:color w:val="333333"/>
        </w:rPr>
        <w:t>s</w:t>
      </w:r>
      <w:r w:rsidR="00F26435">
        <w:rPr>
          <w:color w:val="333333"/>
        </w:rPr>
        <w:t xml:space="preserve"> and place</w:t>
      </w:r>
      <w:r w:rsidR="00097287">
        <w:rPr>
          <w:color w:val="333333"/>
        </w:rPr>
        <w:t>s</w:t>
      </w:r>
      <w:r w:rsidR="00F26435">
        <w:rPr>
          <w:color w:val="333333"/>
        </w:rPr>
        <w:t xml:space="preserve"> of public accommodation, as defined in </w:t>
      </w:r>
      <w:r w:rsidR="00005FEE">
        <w:t>section 102(24) of the Human Rights Act of 1977, effective December 13, 1977 (D.C. Law 2-38; D.C. Official Code § 2-1401.02(24))</w:t>
      </w:r>
      <w:r w:rsidR="00F26435">
        <w:rPr>
          <w:color w:val="333333"/>
        </w:rPr>
        <w:t xml:space="preserve">, that include at least one </w:t>
      </w:r>
      <w:r w:rsidR="00097287">
        <w:rPr>
          <w:color w:val="333333"/>
        </w:rPr>
        <w:t>toilet facility</w:t>
      </w:r>
      <w:r w:rsidR="00F26435">
        <w:rPr>
          <w:color w:val="333333"/>
        </w:rPr>
        <w:t xml:space="preserve"> that is open to the public </w:t>
      </w:r>
      <w:r w:rsidR="00097287">
        <w:rPr>
          <w:color w:val="333333"/>
        </w:rPr>
        <w:t xml:space="preserve">shall </w:t>
      </w:r>
      <w:r w:rsidR="00F26435">
        <w:rPr>
          <w:color w:val="333333"/>
        </w:rPr>
        <w:t xml:space="preserve">provide on each floor level </w:t>
      </w:r>
      <w:r w:rsidR="00F26435">
        <w:t xml:space="preserve">that includes </w:t>
      </w:r>
      <w:r w:rsidR="00097287">
        <w:t>a toilet facility</w:t>
      </w:r>
      <w:r w:rsidR="00F26435">
        <w:t xml:space="preserve"> available for use by the public:</w:t>
      </w:r>
    </w:p>
    <w:bookmarkEnd w:id="1"/>
    <w:p w14:paraId="1C3303DC" w14:textId="54B69A8A" w:rsidR="000A60F7" w:rsidRDefault="000A60F7" w:rsidP="000A60F7">
      <w:pPr>
        <w:spacing w:after="0" w:line="480" w:lineRule="auto"/>
        <w:rPr>
          <w:rFonts w:cs="Times New Roman"/>
          <w:szCs w:val="24"/>
        </w:rPr>
      </w:pPr>
      <w:r>
        <w:rPr>
          <w:rFonts w:cs="Times New Roman"/>
          <w:color w:val="333333"/>
          <w:szCs w:val="24"/>
        </w:rPr>
        <w:tab/>
      </w:r>
      <w:r>
        <w:rPr>
          <w:rFonts w:cs="Times New Roman"/>
          <w:color w:val="333333"/>
          <w:szCs w:val="24"/>
        </w:rPr>
        <w:tab/>
        <w:t xml:space="preserve">“(1) </w:t>
      </w:r>
      <w:r>
        <w:rPr>
          <w:rFonts w:cs="Times New Roman"/>
          <w:szCs w:val="24"/>
        </w:rPr>
        <w:t>A</w:t>
      </w:r>
      <w:r w:rsidRPr="006C02CE">
        <w:rPr>
          <w:rFonts w:cs="Times New Roman"/>
          <w:szCs w:val="24"/>
        </w:rPr>
        <w:t xml:space="preserve">t least one </w:t>
      </w:r>
      <w:r w:rsidR="00BE5A47">
        <w:rPr>
          <w:rFonts w:cs="Times New Roman"/>
          <w:szCs w:val="24"/>
        </w:rPr>
        <w:t>d</w:t>
      </w:r>
      <w:r w:rsidRPr="006C02CE">
        <w:rPr>
          <w:rFonts w:cs="Times New Roman"/>
          <w:szCs w:val="24"/>
        </w:rPr>
        <w:t>iaper-</w:t>
      </w:r>
      <w:r w:rsidR="00BE5A47">
        <w:rPr>
          <w:rFonts w:cs="Times New Roman"/>
          <w:szCs w:val="24"/>
        </w:rPr>
        <w:t>c</w:t>
      </w:r>
      <w:r w:rsidRPr="006C02CE">
        <w:rPr>
          <w:rFonts w:cs="Times New Roman"/>
          <w:szCs w:val="24"/>
        </w:rPr>
        <w:t xml:space="preserve">hanging </w:t>
      </w:r>
      <w:r w:rsidR="00BE5A47">
        <w:rPr>
          <w:rFonts w:cs="Times New Roman"/>
          <w:szCs w:val="24"/>
        </w:rPr>
        <w:t>a</w:t>
      </w:r>
      <w:r w:rsidRPr="006C02CE">
        <w:rPr>
          <w:rFonts w:cs="Times New Roman"/>
          <w:szCs w:val="24"/>
        </w:rPr>
        <w:t xml:space="preserve">ccommodation that is available for use by women and </w:t>
      </w:r>
      <w:r>
        <w:rPr>
          <w:rFonts w:cs="Times New Roman"/>
          <w:szCs w:val="24"/>
        </w:rPr>
        <w:t xml:space="preserve">at least one </w:t>
      </w:r>
      <w:r w:rsidRPr="006C02CE">
        <w:rPr>
          <w:rFonts w:cs="Times New Roman"/>
          <w:szCs w:val="24"/>
        </w:rPr>
        <w:t xml:space="preserve">that is available for use by </w:t>
      </w:r>
      <w:proofErr w:type="gramStart"/>
      <w:r w:rsidRPr="006C02CE">
        <w:rPr>
          <w:rFonts w:cs="Times New Roman"/>
          <w:szCs w:val="24"/>
        </w:rPr>
        <w:t>men</w:t>
      </w:r>
      <w:r>
        <w:rPr>
          <w:rFonts w:cs="Times New Roman"/>
          <w:szCs w:val="24"/>
        </w:rPr>
        <w:t>;</w:t>
      </w:r>
      <w:proofErr w:type="gramEnd"/>
    </w:p>
    <w:p w14:paraId="6C27DDBE" w14:textId="0202036F" w:rsidR="000A60F7" w:rsidRDefault="000A60F7" w:rsidP="000A60F7">
      <w:pPr>
        <w:spacing w:after="0" w:line="480" w:lineRule="auto"/>
        <w:rPr>
          <w:rFonts w:cs="Times New Roman"/>
          <w:szCs w:val="24"/>
        </w:rPr>
      </w:pPr>
      <w:r>
        <w:rPr>
          <w:rFonts w:cs="Times New Roman"/>
          <w:szCs w:val="24"/>
        </w:rPr>
        <w:tab/>
      </w:r>
      <w:r>
        <w:rPr>
          <w:rFonts w:cs="Times New Roman"/>
          <w:szCs w:val="24"/>
        </w:rPr>
        <w:tab/>
        <w:t xml:space="preserve">“(2) </w:t>
      </w:r>
      <w:r w:rsidRPr="00180D9A">
        <w:rPr>
          <w:rFonts w:cs="Times New Roman"/>
          <w:szCs w:val="24"/>
        </w:rPr>
        <w:t xml:space="preserve">At least one </w:t>
      </w:r>
      <w:r w:rsidR="00BE5A47">
        <w:rPr>
          <w:rFonts w:cs="Times New Roman"/>
          <w:szCs w:val="24"/>
        </w:rPr>
        <w:t>d</w:t>
      </w:r>
      <w:r w:rsidRPr="00180D9A">
        <w:rPr>
          <w:rFonts w:cs="Times New Roman"/>
          <w:szCs w:val="24"/>
        </w:rPr>
        <w:t>iaper-</w:t>
      </w:r>
      <w:r w:rsidR="00BE5A47">
        <w:rPr>
          <w:rFonts w:cs="Times New Roman"/>
          <w:szCs w:val="24"/>
        </w:rPr>
        <w:t>c</w:t>
      </w:r>
      <w:r w:rsidRPr="00180D9A">
        <w:rPr>
          <w:rFonts w:cs="Times New Roman"/>
          <w:szCs w:val="24"/>
        </w:rPr>
        <w:t xml:space="preserve">hanging </w:t>
      </w:r>
      <w:r w:rsidR="00BE5A47">
        <w:rPr>
          <w:rFonts w:cs="Times New Roman"/>
          <w:szCs w:val="24"/>
        </w:rPr>
        <w:t>a</w:t>
      </w:r>
      <w:r w:rsidRPr="00180D9A">
        <w:rPr>
          <w:rFonts w:cs="Times New Roman"/>
          <w:szCs w:val="24"/>
        </w:rPr>
        <w:t xml:space="preserve">ccommodation that is available for use </w:t>
      </w:r>
      <w:r>
        <w:rPr>
          <w:rFonts w:cs="Times New Roman"/>
          <w:szCs w:val="24"/>
        </w:rPr>
        <w:t xml:space="preserve">in a gender-neutral toilet </w:t>
      </w:r>
      <w:proofErr w:type="gramStart"/>
      <w:r>
        <w:rPr>
          <w:rFonts w:cs="Times New Roman"/>
          <w:szCs w:val="24"/>
        </w:rPr>
        <w:t>facility;</w:t>
      </w:r>
      <w:proofErr w:type="gramEnd"/>
      <w:r>
        <w:rPr>
          <w:rFonts w:cs="Times New Roman"/>
          <w:szCs w:val="24"/>
        </w:rPr>
        <w:t xml:space="preserve"> or</w:t>
      </w:r>
    </w:p>
    <w:p w14:paraId="79E54DEC" w14:textId="7DDE26B0" w:rsidR="00901114" w:rsidRDefault="000A60F7" w:rsidP="00B938D1">
      <w:pPr>
        <w:spacing w:after="0" w:line="480" w:lineRule="auto"/>
        <w:rPr>
          <w:rFonts w:cs="Times New Roman"/>
          <w:szCs w:val="24"/>
        </w:rPr>
      </w:pPr>
      <w:r>
        <w:rPr>
          <w:rFonts w:cs="Times New Roman"/>
          <w:szCs w:val="24"/>
        </w:rPr>
        <w:tab/>
      </w:r>
      <w:r>
        <w:rPr>
          <w:rFonts w:cs="Times New Roman"/>
          <w:szCs w:val="24"/>
        </w:rPr>
        <w:tab/>
        <w:t xml:space="preserve">“(3) </w:t>
      </w:r>
      <w:r w:rsidRPr="00180D9A">
        <w:rPr>
          <w:rFonts w:cs="Times New Roman"/>
          <w:szCs w:val="24"/>
        </w:rPr>
        <w:t xml:space="preserve">At least one </w:t>
      </w:r>
      <w:r w:rsidR="00BE5A47">
        <w:rPr>
          <w:rFonts w:cs="Times New Roman"/>
          <w:szCs w:val="24"/>
        </w:rPr>
        <w:t>d</w:t>
      </w:r>
      <w:r w:rsidRPr="00180D9A">
        <w:rPr>
          <w:rFonts w:cs="Times New Roman"/>
          <w:szCs w:val="24"/>
        </w:rPr>
        <w:t>iaper-</w:t>
      </w:r>
      <w:r w:rsidR="00BE5A47">
        <w:rPr>
          <w:rFonts w:cs="Times New Roman"/>
          <w:szCs w:val="24"/>
        </w:rPr>
        <w:t>c</w:t>
      </w:r>
      <w:r w:rsidRPr="00180D9A">
        <w:rPr>
          <w:rFonts w:cs="Times New Roman"/>
          <w:szCs w:val="24"/>
        </w:rPr>
        <w:t xml:space="preserve">hanging </w:t>
      </w:r>
      <w:r w:rsidR="00BE5A47">
        <w:rPr>
          <w:rFonts w:cs="Times New Roman"/>
          <w:szCs w:val="24"/>
        </w:rPr>
        <w:t>a</w:t>
      </w:r>
      <w:r w:rsidRPr="00180D9A">
        <w:rPr>
          <w:rFonts w:cs="Times New Roman"/>
          <w:szCs w:val="24"/>
        </w:rPr>
        <w:t xml:space="preserve">ccommodation </w:t>
      </w:r>
      <w:r>
        <w:rPr>
          <w:rFonts w:cs="Times New Roman"/>
          <w:szCs w:val="24"/>
        </w:rPr>
        <w:t xml:space="preserve">in a private room, space, or area </w:t>
      </w:r>
      <w:r w:rsidRPr="00180D9A">
        <w:rPr>
          <w:rFonts w:cs="Times New Roman"/>
          <w:szCs w:val="24"/>
        </w:rPr>
        <w:t xml:space="preserve">that is available for use </w:t>
      </w:r>
      <w:r>
        <w:rPr>
          <w:rFonts w:cs="Times New Roman"/>
          <w:szCs w:val="24"/>
        </w:rPr>
        <w:t>by al</w:t>
      </w:r>
      <w:r w:rsidRPr="00180D9A">
        <w:rPr>
          <w:rFonts w:cs="Times New Roman"/>
          <w:szCs w:val="24"/>
        </w:rPr>
        <w:t>l genders</w:t>
      </w:r>
      <w:r>
        <w:rPr>
          <w:rFonts w:cs="Times New Roman"/>
          <w:szCs w:val="24"/>
        </w:rPr>
        <w:t>.</w:t>
      </w:r>
    </w:p>
    <w:p w14:paraId="409B51F0" w14:textId="4E7F2CF1" w:rsidR="000A60F7" w:rsidRDefault="00B938D1" w:rsidP="0003601E">
      <w:pPr>
        <w:spacing w:after="0" w:line="480" w:lineRule="auto"/>
      </w:pPr>
      <w:r>
        <w:rPr>
          <w:rFonts w:cs="Times New Roman"/>
          <w:szCs w:val="24"/>
        </w:rPr>
        <w:tab/>
      </w:r>
      <w:r w:rsidR="00901114">
        <w:rPr>
          <w:rFonts w:cs="Times New Roman"/>
          <w:szCs w:val="24"/>
        </w:rPr>
        <w:t>“</w:t>
      </w:r>
      <w:r>
        <w:rPr>
          <w:rFonts w:cs="Times New Roman"/>
          <w:szCs w:val="24"/>
        </w:rPr>
        <w:t>(</w:t>
      </w:r>
      <w:r w:rsidR="001D0943">
        <w:rPr>
          <w:rFonts w:cs="Times New Roman"/>
          <w:szCs w:val="24"/>
        </w:rPr>
        <w:t>c</w:t>
      </w:r>
      <w:r>
        <w:rPr>
          <w:rFonts w:cs="Times New Roman"/>
          <w:szCs w:val="24"/>
        </w:rPr>
        <w:t xml:space="preserve">) </w:t>
      </w:r>
      <w:r w:rsidR="0003601E" w:rsidRPr="000A60F7">
        <w:t>Notwithstanding subsection</w:t>
      </w:r>
      <w:r w:rsidR="00097287" w:rsidRPr="000A60F7">
        <w:t>s (</w:t>
      </w:r>
      <w:r w:rsidR="00BE5A47">
        <w:t>a</w:t>
      </w:r>
      <w:r w:rsidR="00097287" w:rsidRPr="000A60F7">
        <w:t>) and</w:t>
      </w:r>
      <w:r w:rsidR="0003601E" w:rsidRPr="000A60F7">
        <w:t xml:space="preserve"> (</w:t>
      </w:r>
      <w:r w:rsidR="00BE5A47">
        <w:t>b</w:t>
      </w:r>
      <w:r w:rsidR="0003601E" w:rsidRPr="000A60F7">
        <w:t xml:space="preserve">) of this section, a </w:t>
      </w:r>
      <w:r w:rsidR="00BE5A47">
        <w:t>d</w:t>
      </w:r>
      <w:r w:rsidR="0003601E" w:rsidRPr="000A60F7">
        <w:t>iaper</w:t>
      </w:r>
      <w:r w:rsidR="0003601E">
        <w:t>-</w:t>
      </w:r>
      <w:r w:rsidR="00BE5A47">
        <w:t>c</w:t>
      </w:r>
      <w:r w:rsidR="0003601E">
        <w:t xml:space="preserve">hanging </w:t>
      </w:r>
      <w:r w:rsidR="00BE5A47">
        <w:t>a</w:t>
      </w:r>
      <w:r w:rsidR="0003601E">
        <w:t>ccommodation shall not be required if</w:t>
      </w:r>
      <w:r w:rsidR="000A60F7">
        <w:t>:</w:t>
      </w:r>
    </w:p>
    <w:p w14:paraId="4665C42F" w14:textId="7FEBEEE4" w:rsidR="00B938D1" w:rsidRDefault="000A60F7" w:rsidP="00901114">
      <w:pPr>
        <w:spacing w:after="0" w:line="480" w:lineRule="auto"/>
      </w:pPr>
      <w:r>
        <w:tab/>
      </w:r>
      <w:r>
        <w:tab/>
        <w:t>“(1) T</w:t>
      </w:r>
      <w:r w:rsidR="0003601E">
        <w:t>he</w:t>
      </w:r>
      <w:r w:rsidR="0003601E" w:rsidRPr="0003601E">
        <w:t xml:space="preserve"> </w:t>
      </w:r>
      <w:r w:rsidR="0003601E">
        <w:t>Director of the Department of Consumer and Regulatory Affairs, or his or</w:t>
      </w:r>
      <w:r w:rsidR="00093787">
        <w:t xml:space="preserve"> her</w:t>
      </w:r>
      <w:r w:rsidR="0003601E">
        <w:t xml:space="preserve"> </w:t>
      </w:r>
      <w:r w:rsidR="00901114">
        <w:t xml:space="preserve">designee, in consultation with </w:t>
      </w:r>
      <w:r>
        <w:t>the Office of Disability Rights</w:t>
      </w:r>
      <w:r w:rsidR="00901114">
        <w:t>, determines</w:t>
      </w:r>
      <w:r>
        <w:t xml:space="preserve"> t</w:t>
      </w:r>
      <w:r w:rsidR="00B938D1">
        <w:t xml:space="preserve">hat </w:t>
      </w:r>
      <w:r>
        <w:t xml:space="preserve">installation of a </w:t>
      </w:r>
      <w:r w:rsidR="00BE5A47">
        <w:t>d</w:t>
      </w:r>
      <w:r w:rsidRPr="000A60F7">
        <w:t>iaper-</w:t>
      </w:r>
      <w:r w:rsidR="00BE5A47">
        <w:t>c</w:t>
      </w:r>
      <w:r w:rsidRPr="000A60F7">
        <w:t xml:space="preserve">hanging </w:t>
      </w:r>
      <w:r w:rsidR="00BE5A47">
        <w:t>a</w:t>
      </w:r>
      <w:r w:rsidRPr="000A60F7">
        <w:t>ccommodation</w:t>
      </w:r>
      <w:r w:rsidR="00B938D1">
        <w:t xml:space="preserve"> </w:t>
      </w:r>
      <w:r>
        <w:t>will not</w:t>
      </w:r>
      <w:r w:rsidR="00B938D1">
        <w:t xml:space="preserve"> comply with </w:t>
      </w:r>
      <w:r w:rsidR="00BE5A47">
        <w:t xml:space="preserve">District </w:t>
      </w:r>
      <w:r w:rsidR="00B938D1">
        <w:t xml:space="preserve">or </w:t>
      </w:r>
      <w:r w:rsidR="00BE5A47">
        <w:t>f</w:t>
      </w:r>
      <w:r w:rsidR="00B938D1">
        <w:t xml:space="preserve">ederal laws relating to access to persons with </w:t>
      </w:r>
      <w:proofErr w:type="gramStart"/>
      <w:r w:rsidR="00B938D1">
        <w:t>disabilities</w:t>
      </w:r>
      <w:r w:rsidR="00901114">
        <w:t>;</w:t>
      </w:r>
      <w:proofErr w:type="gramEnd"/>
      <w:r w:rsidR="00901114">
        <w:t xml:space="preserve"> </w:t>
      </w:r>
    </w:p>
    <w:p w14:paraId="492415D7" w14:textId="19389CC3" w:rsidR="00B938D1" w:rsidRDefault="00B938D1" w:rsidP="00B938D1">
      <w:pPr>
        <w:spacing w:after="0" w:line="480" w:lineRule="auto"/>
      </w:pPr>
      <w:r>
        <w:tab/>
      </w:r>
      <w:r>
        <w:tab/>
      </w:r>
      <w:r w:rsidR="00901114">
        <w:t>“</w:t>
      </w:r>
      <w:r>
        <w:t xml:space="preserve">(2) </w:t>
      </w:r>
      <w:r w:rsidR="000A60F7">
        <w:t>The</w:t>
      </w:r>
      <w:r w:rsidR="000A60F7" w:rsidRPr="0003601E">
        <w:t xml:space="preserve"> </w:t>
      </w:r>
      <w:r w:rsidR="000A60F7">
        <w:t xml:space="preserve">Director of the Department of Consumer and Regulatory Affairs, or his or </w:t>
      </w:r>
      <w:r w:rsidR="00093787">
        <w:t xml:space="preserve">her </w:t>
      </w:r>
      <w:r w:rsidR="000A60F7">
        <w:t xml:space="preserve">designee, determines that installation of a </w:t>
      </w:r>
      <w:r w:rsidR="00BE5A47">
        <w:t>d</w:t>
      </w:r>
      <w:r w:rsidR="000A60F7" w:rsidRPr="000A60F7">
        <w:t>iaper-</w:t>
      </w:r>
      <w:r w:rsidR="00BE5A47">
        <w:t>c</w:t>
      </w:r>
      <w:r w:rsidR="000A60F7" w:rsidRPr="000A60F7">
        <w:t xml:space="preserve">hanging </w:t>
      </w:r>
      <w:r w:rsidR="00BE5A47">
        <w:t>a</w:t>
      </w:r>
      <w:r w:rsidR="000A60F7" w:rsidRPr="000A60F7">
        <w:t>ccommodation</w:t>
      </w:r>
      <w:r w:rsidR="000A60F7">
        <w:t xml:space="preserve"> </w:t>
      </w:r>
      <w:r>
        <w:t xml:space="preserve">is infeasible due to spatial or structural </w:t>
      </w:r>
      <w:proofErr w:type="gramStart"/>
      <w:r>
        <w:t>limitations</w:t>
      </w:r>
      <w:r w:rsidR="00C42B79">
        <w:t>;</w:t>
      </w:r>
      <w:proofErr w:type="gramEnd"/>
      <w:r w:rsidR="00C42B79">
        <w:t xml:space="preserve"> </w:t>
      </w:r>
    </w:p>
    <w:p w14:paraId="628D5F40" w14:textId="4FCC6C69" w:rsidR="00C42B79" w:rsidRDefault="00C42B79" w:rsidP="00B938D1">
      <w:pPr>
        <w:spacing w:after="0" w:line="480" w:lineRule="auto"/>
      </w:pPr>
      <w:r>
        <w:tab/>
      </w:r>
      <w:r>
        <w:tab/>
        <w:t>“(3)</w:t>
      </w:r>
      <w:r w:rsidR="006938B9">
        <w:t xml:space="preserve"> </w:t>
      </w:r>
      <w:r w:rsidR="00B35D8B">
        <w:t xml:space="preserve">A business establishment </w:t>
      </w:r>
      <w:r w:rsidR="00622959">
        <w:t xml:space="preserve">holds a Class C/N or Class D/N nightclub license issued by the Alcoholic Beverage </w:t>
      </w:r>
      <w:r w:rsidR="004C3C8A">
        <w:t xml:space="preserve">Regulation </w:t>
      </w:r>
      <w:r w:rsidR="00622959">
        <w:t>Administration</w:t>
      </w:r>
      <w:r w:rsidR="006938B9">
        <w:t xml:space="preserve">; or </w:t>
      </w:r>
    </w:p>
    <w:p w14:paraId="4615BF0F" w14:textId="60862A40" w:rsidR="006938B9" w:rsidRDefault="006938B9" w:rsidP="00B938D1">
      <w:pPr>
        <w:spacing w:after="0" w:line="480" w:lineRule="auto"/>
      </w:pPr>
      <w:r>
        <w:lastRenderedPageBreak/>
        <w:tab/>
      </w:r>
      <w:r>
        <w:tab/>
        <w:t>“(4) A business establishment</w:t>
      </w:r>
      <w:r w:rsidR="005B1AC0">
        <w:t xml:space="preserve"> </w:t>
      </w:r>
      <w:r w:rsidR="00176E00">
        <w:t>lawfully, exclusively</w:t>
      </w:r>
      <w:r w:rsidR="005B1AC0">
        <w:t>, and at all times</w:t>
      </w:r>
      <w:r w:rsidR="00176E00">
        <w:t xml:space="preserve"> </w:t>
      </w:r>
      <w:r w:rsidR="005B1AC0">
        <w:t xml:space="preserve">serves patrons </w:t>
      </w:r>
      <w:r w:rsidR="00EF3822">
        <w:t xml:space="preserve">three years of age </w:t>
      </w:r>
      <w:r w:rsidR="00FF1096">
        <w:t xml:space="preserve">and </w:t>
      </w:r>
      <w:r w:rsidR="00903CC9">
        <w:t>above</w:t>
      </w:r>
      <w:r w:rsidR="00176E00">
        <w:t>.</w:t>
      </w:r>
    </w:p>
    <w:p w14:paraId="6D38E878" w14:textId="2BE2A91A" w:rsidR="00901114" w:rsidRDefault="00296882" w:rsidP="003473B7">
      <w:pPr>
        <w:spacing w:after="0" w:line="480" w:lineRule="auto"/>
      </w:pPr>
      <w:r>
        <w:rPr>
          <w:rFonts w:cs="Times New Roman"/>
          <w:szCs w:val="24"/>
        </w:rPr>
        <w:tab/>
      </w:r>
      <w:r w:rsidR="00901114">
        <w:rPr>
          <w:rFonts w:cs="Times New Roman"/>
          <w:szCs w:val="24"/>
        </w:rPr>
        <w:t>“</w:t>
      </w:r>
      <w:r w:rsidR="00B938D1">
        <w:rPr>
          <w:rFonts w:cs="Times New Roman"/>
          <w:szCs w:val="24"/>
        </w:rPr>
        <w:t>(</w:t>
      </w:r>
      <w:r w:rsidR="00C42B79">
        <w:rPr>
          <w:rFonts w:cs="Times New Roman"/>
          <w:szCs w:val="24"/>
        </w:rPr>
        <w:t>d</w:t>
      </w:r>
      <w:r w:rsidR="00B938D1">
        <w:rPr>
          <w:rFonts w:cs="Times New Roman"/>
          <w:szCs w:val="24"/>
        </w:rPr>
        <w:t xml:space="preserve">) </w:t>
      </w:r>
      <w:r w:rsidR="00B938D1">
        <w:t xml:space="preserve">Nothing in this </w:t>
      </w:r>
      <w:r w:rsidR="00901114">
        <w:t xml:space="preserve">section </w:t>
      </w:r>
      <w:r w:rsidR="00B938D1">
        <w:t>shall be construed as requiring or authorizing</w:t>
      </w:r>
      <w:r w:rsidR="00901114">
        <w:t>:</w:t>
      </w:r>
    </w:p>
    <w:p w14:paraId="330A2352" w14:textId="3E2E8EB8" w:rsidR="00901114" w:rsidRDefault="00901114" w:rsidP="00901114">
      <w:pPr>
        <w:spacing w:after="0" w:line="480" w:lineRule="auto"/>
      </w:pPr>
      <w:r>
        <w:tab/>
      </w:r>
      <w:r>
        <w:tab/>
        <w:t>“</w:t>
      </w:r>
      <w:r w:rsidR="00B938D1">
        <w:t xml:space="preserve">(1) </w:t>
      </w:r>
      <w:r>
        <w:t>A</w:t>
      </w:r>
      <w:r w:rsidR="00B938D1">
        <w:t xml:space="preserve"> reduction in the number of toilet facilities that are required by</w:t>
      </w:r>
      <w:r w:rsidR="000A60F7">
        <w:t xml:space="preserve"> the Construction Codes as defined in </w:t>
      </w:r>
      <w:r w:rsidR="00BE5A47" w:rsidRPr="00BE5A47">
        <w:t>section 2(2) of the Construction Codes Approval and Amendments Act of 1986, effective March 21, 1987 (D.C. Law 6-216; D.C. Official Code § 6-1401(2))</w:t>
      </w:r>
      <w:r>
        <w:t>;</w:t>
      </w:r>
      <w:r w:rsidR="000E05FE">
        <w:t xml:space="preserve"> or</w:t>
      </w:r>
    </w:p>
    <w:p w14:paraId="5B7726DA" w14:textId="168DA1DC" w:rsidR="00BE5A47" w:rsidRDefault="00901114" w:rsidP="003473B7">
      <w:pPr>
        <w:spacing w:after="0" w:line="480" w:lineRule="auto"/>
      </w:pPr>
      <w:r>
        <w:tab/>
      </w:r>
      <w:r>
        <w:tab/>
        <w:t>“</w:t>
      </w:r>
      <w:r w:rsidR="00B938D1">
        <w:t xml:space="preserve">(2) </w:t>
      </w:r>
      <w:r>
        <w:t>A</w:t>
      </w:r>
      <w:r w:rsidR="00B938D1">
        <w:t xml:space="preserve"> reduction in the number of toilet facilities accessible to persons with disabilities that are otherwise required under either</w:t>
      </w:r>
      <w:r w:rsidR="000A60F7">
        <w:t xml:space="preserve"> the Construction Codes as defined in </w:t>
      </w:r>
      <w:r w:rsidR="002C1032" w:rsidRPr="002C1032">
        <w:t>section 2(2) of the Construction Codes Approval and Amendments Act of 1986, effective March 21, 1987 (D.C. Law 6-216; D.C. Official Code § 6-1401(2)),</w:t>
      </w:r>
      <w:r w:rsidR="00B938D1">
        <w:t xml:space="preserve"> or the </w:t>
      </w:r>
      <w:r w:rsidR="002C1032">
        <w:t>f</w:t>
      </w:r>
      <w:r w:rsidR="00B938D1">
        <w:t>ederal Americans with Disabilities Act.</w:t>
      </w:r>
    </w:p>
    <w:p w14:paraId="2439EC69" w14:textId="70F5BA9F" w:rsidR="003473B7" w:rsidRDefault="00BE5A47" w:rsidP="0087561C">
      <w:pPr>
        <w:spacing w:after="0" w:line="480" w:lineRule="auto"/>
        <w:ind w:firstLine="720"/>
        <w:rPr>
          <w:rFonts w:cs="Times New Roman"/>
          <w:color w:val="333333"/>
          <w:szCs w:val="24"/>
        </w:rPr>
      </w:pPr>
      <w:r>
        <w:rPr>
          <w:rFonts w:cs="Times New Roman"/>
          <w:szCs w:val="24"/>
        </w:rPr>
        <w:t>(</w:t>
      </w:r>
      <w:r w:rsidR="00853025">
        <w:rPr>
          <w:rFonts w:cs="Times New Roman"/>
          <w:szCs w:val="24"/>
        </w:rPr>
        <w:t>e</w:t>
      </w:r>
      <w:r>
        <w:rPr>
          <w:rFonts w:cs="Times New Roman"/>
          <w:szCs w:val="24"/>
        </w:rPr>
        <w:t xml:space="preserve">) The </w:t>
      </w:r>
      <w:proofErr w:type="gramStart"/>
      <w:r>
        <w:rPr>
          <w:rFonts w:cs="Times New Roman"/>
          <w:szCs w:val="24"/>
        </w:rPr>
        <w:t>Mayor</w:t>
      </w:r>
      <w:proofErr w:type="gramEnd"/>
      <w:r>
        <w:rPr>
          <w:rFonts w:cs="Times New Roman"/>
          <w:szCs w:val="24"/>
        </w:rPr>
        <w:t xml:space="preserve">, in consultation with the Construction Codes Coordinating Board or its successor, shall propose regulations implementing this section no later than 180 days after adoption of this section, through amendment of </w:t>
      </w:r>
      <w:r w:rsidR="002C1032" w:rsidRPr="002C1032">
        <w:t>section 2(2) of the Construction Codes Approval and Amendments Act of 1986, effective March 21, 1987 (D.C. Law 6-216; D.C. Official Code § 6-1401(2))</w:t>
      </w:r>
      <w:r>
        <w:rPr>
          <w:rFonts w:cs="Times New Roman"/>
          <w:szCs w:val="24"/>
        </w:rPr>
        <w:t>, and such regulations shall be included in subsequent editions of the Construction Codes</w:t>
      </w:r>
      <w:r w:rsidR="00837F74">
        <w:rPr>
          <w:rFonts w:cs="Times New Roman"/>
          <w:szCs w:val="24"/>
        </w:rPr>
        <w:t>.</w:t>
      </w:r>
      <w:r w:rsidR="00901114">
        <w:t>”.</w:t>
      </w:r>
    </w:p>
    <w:p w14:paraId="5FE60461" w14:textId="39F1DE9B" w:rsidR="003473B7" w:rsidRDefault="003473B7" w:rsidP="003473B7">
      <w:pPr>
        <w:spacing w:after="0" w:line="480" w:lineRule="auto"/>
        <w:rPr>
          <w:rFonts w:cs="Times New Roman"/>
          <w:color w:val="333333"/>
          <w:szCs w:val="24"/>
        </w:rPr>
      </w:pPr>
      <w:r>
        <w:tab/>
        <w:t xml:space="preserve">Sec. </w:t>
      </w:r>
      <w:r w:rsidR="00901114">
        <w:t>3</w:t>
      </w:r>
      <w:r>
        <w:t>. Fiscal impact statement.</w:t>
      </w:r>
    </w:p>
    <w:p w14:paraId="5FB46610" w14:textId="0DD9FCB9" w:rsidR="003473B7" w:rsidRDefault="003473B7" w:rsidP="003473B7">
      <w:pPr>
        <w:spacing w:after="0" w:line="480" w:lineRule="auto"/>
        <w:rPr>
          <w:rFonts w:cs="Times New Roman"/>
          <w:color w:val="333333"/>
          <w:szCs w:val="24"/>
        </w:rPr>
      </w:pPr>
      <w:r>
        <w:tab/>
        <w:t>The Council adopts the fiscal impact statement in the committee report as the fiscal impact statement required by section 4a of the General Legislative Procedures Act of 1975, approved October 16, 2006 (120 Stat. 2038; D.C. Official Code § 1-301.47a).</w:t>
      </w:r>
    </w:p>
    <w:p w14:paraId="59005E37" w14:textId="59E58496" w:rsidR="003473B7" w:rsidRDefault="003473B7" w:rsidP="003473B7">
      <w:pPr>
        <w:spacing w:after="0" w:line="480" w:lineRule="auto"/>
        <w:rPr>
          <w:rFonts w:cs="Times New Roman"/>
          <w:color w:val="333333"/>
          <w:szCs w:val="24"/>
        </w:rPr>
      </w:pPr>
      <w:r>
        <w:tab/>
        <w:t xml:space="preserve">Sec. </w:t>
      </w:r>
      <w:r w:rsidR="00901114">
        <w:t>4</w:t>
      </w:r>
      <w:r>
        <w:t>. Effective date.</w:t>
      </w:r>
    </w:p>
    <w:p w14:paraId="06780B95" w14:textId="733E97A2" w:rsidR="007F77BA" w:rsidRPr="003473B7" w:rsidRDefault="003473B7" w:rsidP="003473B7">
      <w:pPr>
        <w:spacing w:after="0" w:line="480" w:lineRule="auto"/>
        <w:rPr>
          <w:rFonts w:cs="Times New Roman"/>
          <w:color w:val="333333"/>
          <w:szCs w:val="24"/>
        </w:rPr>
      </w:pPr>
      <w:r>
        <w:lastRenderedPageBreak/>
        <w:tab/>
        <w:t xml:space="preserve">This act shall take effect following approval by the </w:t>
      </w:r>
      <w:proofErr w:type="gramStart"/>
      <w:r>
        <w:t>Mayor</w:t>
      </w:r>
      <w:proofErr w:type="gramEnd"/>
      <w:r>
        <w:t xml:space="preserve">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sectPr w:rsidR="007F77BA" w:rsidRPr="003473B7" w:rsidSect="00EE405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0503" w14:textId="77777777" w:rsidR="00EA1856" w:rsidRDefault="00EA1856" w:rsidP="000820E1">
      <w:pPr>
        <w:spacing w:after="0" w:line="240" w:lineRule="auto"/>
      </w:pPr>
      <w:r>
        <w:separator/>
      </w:r>
    </w:p>
  </w:endnote>
  <w:endnote w:type="continuationSeparator" w:id="0">
    <w:p w14:paraId="146686B0" w14:textId="77777777" w:rsidR="00EA1856" w:rsidRDefault="00EA1856" w:rsidP="0008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7F2A" w14:textId="77777777" w:rsidR="00BE5A47" w:rsidRDefault="00BE5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328651"/>
      <w:docPartObj>
        <w:docPartGallery w:val="Page Numbers (Bottom of Page)"/>
        <w:docPartUnique/>
      </w:docPartObj>
    </w:sdtPr>
    <w:sdtEndPr/>
    <w:sdtContent>
      <w:sdt>
        <w:sdtPr>
          <w:id w:val="1728636285"/>
          <w:docPartObj>
            <w:docPartGallery w:val="Page Numbers (Top of Page)"/>
            <w:docPartUnique/>
          </w:docPartObj>
        </w:sdtPr>
        <w:sdtEndPr/>
        <w:sdtContent>
          <w:p w14:paraId="7224830C" w14:textId="6F271FEC" w:rsidR="00BE5A47" w:rsidRDefault="00BE5A4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F28057B" w14:textId="77777777" w:rsidR="00BE5A47" w:rsidRDefault="00BE5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F286" w14:textId="77777777" w:rsidR="00BE5A47" w:rsidRDefault="00BE5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31B3" w14:textId="77777777" w:rsidR="00EA1856" w:rsidRDefault="00EA1856" w:rsidP="000820E1">
      <w:pPr>
        <w:spacing w:after="0" w:line="240" w:lineRule="auto"/>
      </w:pPr>
      <w:r>
        <w:separator/>
      </w:r>
    </w:p>
  </w:footnote>
  <w:footnote w:type="continuationSeparator" w:id="0">
    <w:p w14:paraId="7BBF9331" w14:textId="77777777" w:rsidR="00EA1856" w:rsidRDefault="00EA1856" w:rsidP="00082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1BE1" w14:textId="39BD78CF" w:rsidR="00BE5A47" w:rsidRDefault="00BE5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4978" w14:textId="34D07BD6" w:rsidR="00BE5A47" w:rsidRDefault="00BE5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7344" w14:textId="3B940CD7" w:rsidR="00BE5A47" w:rsidRDefault="00BE5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921"/>
    <w:multiLevelType w:val="hybridMultilevel"/>
    <w:tmpl w:val="1B00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35D3"/>
    <w:multiLevelType w:val="hybridMultilevel"/>
    <w:tmpl w:val="61822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6D7ECD"/>
    <w:multiLevelType w:val="hybridMultilevel"/>
    <w:tmpl w:val="AE3CC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682471"/>
    <w:multiLevelType w:val="hybridMultilevel"/>
    <w:tmpl w:val="33825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D427A"/>
    <w:multiLevelType w:val="hybridMultilevel"/>
    <w:tmpl w:val="947E28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12042B3"/>
    <w:multiLevelType w:val="hybridMultilevel"/>
    <w:tmpl w:val="18DC1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131EAB"/>
    <w:multiLevelType w:val="hybridMultilevel"/>
    <w:tmpl w:val="947E28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C830A8"/>
    <w:multiLevelType w:val="hybridMultilevel"/>
    <w:tmpl w:val="947E28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E3D4CD9"/>
    <w:multiLevelType w:val="hybridMultilevel"/>
    <w:tmpl w:val="947E28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0"/>
  </w:num>
  <w:num w:numId="4">
    <w:abstractNumId w:val="4"/>
  </w:num>
  <w:num w:numId="5">
    <w:abstractNumId w:val="5"/>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52"/>
    <w:rsid w:val="00003A08"/>
    <w:rsid w:val="00005FEE"/>
    <w:rsid w:val="000124E0"/>
    <w:rsid w:val="00014109"/>
    <w:rsid w:val="00023AB8"/>
    <w:rsid w:val="00031E12"/>
    <w:rsid w:val="0003601E"/>
    <w:rsid w:val="000648C6"/>
    <w:rsid w:val="0006577C"/>
    <w:rsid w:val="000708FB"/>
    <w:rsid w:val="000736E1"/>
    <w:rsid w:val="00076FB2"/>
    <w:rsid w:val="000820E1"/>
    <w:rsid w:val="00083A13"/>
    <w:rsid w:val="0009169C"/>
    <w:rsid w:val="00093787"/>
    <w:rsid w:val="0009719B"/>
    <w:rsid w:val="00097287"/>
    <w:rsid w:val="000A03CC"/>
    <w:rsid w:val="000A07DD"/>
    <w:rsid w:val="000A3F26"/>
    <w:rsid w:val="000A60F7"/>
    <w:rsid w:val="000D0F46"/>
    <w:rsid w:val="000D6137"/>
    <w:rsid w:val="000E05FE"/>
    <w:rsid w:val="000E1B1D"/>
    <w:rsid w:val="0010347B"/>
    <w:rsid w:val="00115AE1"/>
    <w:rsid w:val="00124AE9"/>
    <w:rsid w:val="0013068B"/>
    <w:rsid w:val="0013132E"/>
    <w:rsid w:val="00134375"/>
    <w:rsid w:val="001565E5"/>
    <w:rsid w:val="00176E00"/>
    <w:rsid w:val="00180D9A"/>
    <w:rsid w:val="001835CB"/>
    <w:rsid w:val="00186D1E"/>
    <w:rsid w:val="0019416C"/>
    <w:rsid w:val="00197E77"/>
    <w:rsid w:val="001A1132"/>
    <w:rsid w:val="001A2729"/>
    <w:rsid w:val="001C0E87"/>
    <w:rsid w:val="001D057C"/>
    <w:rsid w:val="001D0943"/>
    <w:rsid w:val="001D5621"/>
    <w:rsid w:val="001F58F5"/>
    <w:rsid w:val="00226E54"/>
    <w:rsid w:val="00230129"/>
    <w:rsid w:val="0023310C"/>
    <w:rsid w:val="002333BF"/>
    <w:rsid w:val="00234B96"/>
    <w:rsid w:val="00243A5B"/>
    <w:rsid w:val="002753BD"/>
    <w:rsid w:val="00282C23"/>
    <w:rsid w:val="00296882"/>
    <w:rsid w:val="002A48FE"/>
    <w:rsid w:val="002A7DE4"/>
    <w:rsid w:val="002C1032"/>
    <w:rsid w:val="002C4406"/>
    <w:rsid w:val="002D36BF"/>
    <w:rsid w:val="002D4090"/>
    <w:rsid w:val="002E284E"/>
    <w:rsid w:val="00303ED3"/>
    <w:rsid w:val="00307B01"/>
    <w:rsid w:val="003119D2"/>
    <w:rsid w:val="00343860"/>
    <w:rsid w:val="003466CB"/>
    <w:rsid w:val="003473B7"/>
    <w:rsid w:val="00347E27"/>
    <w:rsid w:val="00354B0B"/>
    <w:rsid w:val="00362B74"/>
    <w:rsid w:val="00381631"/>
    <w:rsid w:val="003A1D3F"/>
    <w:rsid w:val="003A4141"/>
    <w:rsid w:val="003B1FEB"/>
    <w:rsid w:val="003B64F6"/>
    <w:rsid w:val="003D3456"/>
    <w:rsid w:val="003F65AB"/>
    <w:rsid w:val="003F7B9C"/>
    <w:rsid w:val="00416F0C"/>
    <w:rsid w:val="004242DF"/>
    <w:rsid w:val="004311F6"/>
    <w:rsid w:val="0043639C"/>
    <w:rsid w:val="00456184"/>
    <w:rsid w:val="00463614"/>
    <w:rsid w:val="004717E1"/>
    <w:rsid w:val="00487EF8"/>
    <w:rsid w:val="0049049E"/>
    <w:rsid w:val="00490B8D"/>
    <w:rsid w:val="00491ECF"/>
    <w:rsid w:val="004A2955"/>
    <w:rsid w:val="004C3C8A"/>
    <w:rsid w:val="004C6FA8"/>
    <w:rsid w:val="004C78B1"/>
    <w:rsid w:val="004D22C7"/>
    <w:rsid w:val="004D759A"/>
    <w:rsid w:val="004E6F6B"/>
    <w:rsid w:val="004E7494"/>
    <w:rsid w:val="004F1976"/>
    <w:rsid w:val="004F52F2"/>
    <w:rsid w:val="00514B8E"/>
    <w:rsid w:val="00521507"/>
    <w:rsid w:val="005270E9"/>
    <w:rsid w:val="0052786D"/>
    <w:rsid w:val="00533AE0"/>
    <w:rsid w:val="00540110"/>
    <w:rsid w:val="0055063D"/>
    <w:rsid w:val="00552B2E"/>
    <w:rsid w:val="00557213"/>
    <w:rsid w:val="00562E0E"/>
    <w:rsid w:val="005641CE"/>
    <w:rsid w:val="00575C94"/>
    <w:rsid w:val="00592719"/>
    <w:rsid w:val="00596518"/>
    <w:rsid w:val="005A2870"/>
    <w:rsid w:val="005B1AC0"/>
    <w:rsid w:val="005B1E98"/>
    <w:rsid w:val="005B5235"/>
    <w:rsid w:val="005B72DC"/>
    <w:rsid w:val="005C21A0"/>
    <w:rsid w:val="005C3883"/>
    <w:rsid w:val="005D0508"/>
    <w:rsid w:val="005D5D31"/>
    <w:rsid w:val="005F1EAE"/>
    <w:rsid w:val="005F6ADD"/>
    <w:rsid w:val="0061276D"/>
    <w:rsid w:val="00622959"/>
    <w:rsid w:val="00631FE7"/>
    <w:rsid w:val="00647EAC"/>
    <w:rsid w:val="0065051D"/>
    <w:rsid w:val="0066508B"/>
    <w:rsid w:val="00665554"/>
    <w:rsid w:val="006661B8"/>
    <w:rsid w:val="00675E81"/>
    <w:rsid w:val="0068222D"/>
    <w:rsid w:val="00691A7C"/>
    <w:rsid w:val="006938B9"/>
    <w:rsid w:val="006B3FBB"/>
    <w:rsid w:val="006C02CE"/>
    <w:rsid w:val="006D6C15"/>
    <w:rsid w:val="006E0344"/>
    <w:rsid w:val="006F2996"/>
    <w:rsid w:val="006F453A"/>
    <w:rsid w:val="007061CC"/>
    <w:rsid w:val="00721155"/>
    <w:rsid w:val="00723DB7"/>
    <w:rsid w:val="00725F7F"/>
    <w:rsid w:val="00726F53"/>
    <w:rsid w:val="00734498"/>
    <w:rsid w:val="007553E5"/>
    <w:rsid w:val="0076368E"/>
    <w:rsid w:val="00767D03"/>
    <w:rsid w:val="007710FF"/>
    <w:rsid w:val="00784F5C"/>
    <w:rsid w:val="00785AC2"/>
    <w:rsid w:val="007916BE"/>
    <w:rsid w:val="00793496"/>
    <w:rsid w:val="007C3E71"/>
    <w:rsid w:val="007D0845"/>
    <w:rsid w:val="007D0D67"/>
    <w:rsid w:val="007D212F"/>
    <w:rsid w:val="007F69EC"/>
    <w:rsid w:val="007F77BA"/>
    <w:rsid w:val="00807379"/>
    <w:rsid w:val="00807CC7"/>
    <w:rsid w:val="008161C1"/>
    <w:rsid w:val="00822431"/>
    <w:rsid w:val="008302E7"/>
    <w:rsid w:val="008318D1"/>
    <w:rsid w:val="008345A8"/>
    <w:rsid w:val="00837F74"/>
    <w:rsid w:val="00853025"/>
    <w:rsid w:val="00860E0E"/>
    <w:rsid w:val="008613F2"/>
    <w:rsid w:val="008727D3"/>
    <w:rsid w:val="0087561C"/>
    <w:rsid w:val="008871EC"/>
    <w:rsid w:val="00891415"/>
    <w:rsid w:val="008B45F5"/>
    <w:rsid w:val="008C393D"/>
    <w:rsid w:val="008C7432"/>
    <w:rsid w:val="008D1F69"/>
    <w:rsid w:val="008E2B8B"/>
    <w:rsid w:val="008F18B9"/>
    <w:rsid w:val="008F5F23"/>
    <w:rsid w:val="00901114"/>
    <w:rsid w:val="00901444"/>
    <w:rsid w:val="00903CC9"/>
    <w:rsid w:val="00905A1E"/>
    <w:rsid w:val="0090710A"/>
    <w:rsid w:val="00913307"/>
    <w:rsid w:val="00925224"/>
    <w:rsid w:val="00925F74"/>
    <w:rsid w:val="00934D9B"/>
    <w:rsid w:val="00936052"/>
    <w:rsid w:val="009432B6"/>
    <w:rsid w:val="0096432E"/>
    <w:rsid w:val="009B13D6"/>
    <w:rsid w:val="009B2F12"/>
    <w:rsid w:val="009E4B5B"/>
    <w:rsid w:val="009E66B6"/>
    <w:rsid w:val="009F01EF"/>
    <w:rsid w:val="00A07FC6"/>
    <w:rsid w:val="00A279FF"/>
    <w:rsid w:val="00A310F7"/>
    <w:rsid w:val="00A32EB6"/>
    <w:rsid w:val="00A441E9"/>
    <w:rsid w:val="00A56B82"/>
    <w:rsid w:val="00A57924"/>
    <w:rsid w:val="00A8027B"/>
    <w:rsid w:val="00A831A4"/>
    <w:rsid w:val="00A90500"/>
    <w:rsid w:val="00AA34F2"/>
    <w:rsid w:val="00AA4DC4"/>
    <w:rsid w:val="00AB4E22"/>
    <w:rsid w:val="00AB7E92"/>
    <w:rsid w:val="00AC0B97"/>
    <w:rsid w:val="00AD1EAC"/>
    <w:rsid w:val="00AD3426"/>
    <w:rsid w:val="00AD69A0"/>
    <w:rsid w:val="00AE279A"/>
    <w:rsid w:val="00B034A0"/>
    <w:rsid w:val="00B12745"/>
    <w:rsid w:val="00B1388B"/>
    <w:rsid w:val="00B26306"/>
    <w:rsid w:val="00B35D8B"/>
    <w:rsid w:val="00B40BE9"/>
    <w:rsid w:val="00B430C0"/>
    <w:rsid w:val="00B704FE"/>
    <w:rsid w:val="00B81606"/>
    <w:rsid w:val="00B84833"/>
    <w:rsid w:val="00B90833"/>
    <w:rsid w:val="00B938D1"/>
    <w:rsid w:val="00BA3E15"/>
    <w:rsid w:val="00BA4AE6"/>
    <w:rsid w:val="00BA7923"/>
    <w:rsid w:val="00BB1963"/>
    <w:rsid w:val="00BB59FA"/>
    <w:rsid w:val="00BE58C6"/>
    <w:rsid w:val="00BE5A47"/>
    <w:rsid w:val="00BF2B45"/>
    <w:rsid w:val="00C15C2F"/>
    <w:rsid w:val="00C2287D"/>
    <w:rsid w:val="00C23A90"/>
    <w:rsid w:val="00C42B79"/>
    <w:rsid w:val="00C54A7B"/>
    <w:rsid w:val="00C55089"/>
    <w:rsid w:val="00C6121C"/>
    <w:rsid w:val="00C630F0"/>
    <w:rsid w:val="00C64960"/>
    <w:rsid w:val="00C673A5"/>
    <w:rsid w:val="00C73725"/>
    <w:rsid w:val="00C77130"/>
    <w:rsid w:val="00C8163B"/>
    <w:rsid w:val="00C9649B"/>
    <w:rsid w:val="00CA77CC"/>
    <w:rsid w:val="00CB05F3"/>
    <w:rsid w:val="00CB4174"/>
    <w:rsid w:val="00CB49B1"/>
    <w:rsid w:val="00CB6180"/>
    <w:rsid w:val="00CC01E5"/>
    <w:rsid w:val="00CD2978"/>
    <w:rsid w:val="00CE4E56"/>
    <w:rsid w:val="00CE67E9"/>
    <w:rsid w:val="00D125BE"/>
    <w:rsid w:val="00D1400C"/>
    <w:rsid w:val="00D21ACA"/>
    <w:rsid w:val="00D42537"/>
    <w:rsid w:val="00D57BC7"/>
    <w:rsid w:val="00D61DD9"/>
    <w:rsid w:val="00D80F8C"/>
    <w:rsid w:val="00D82201"/>
    <w:rsid w:val="00DA0EF8"/>
    <w:rsid w:val="00DD52A8"/>
    <w:rsid w:val="00DD7D1A"/>
    <w:rsid w:val="00DF0670"/>
    <w:rsid w:val="00DF7632"/>
    <w:rsid w:val="00E070B0"/>
    <w:rsid w:val="00E20B3E"/>
    <w:rsid w:val="00E232B0"/>
    <w:rsid w:val="00E31B33"/>
    <w:rsid w:val="00E37767"/>
    <w:rsid w:val="00E4317C"/>
    <w:rsid w:val="00E71464"/>
    <w:rsid w:val="00E71C1E"/>
    <w:rsid w:val="00E81502"/>
    <w:rsid w:val="00E91695"/>
    <w:rsid w:val="00E92B1D"/>
    <w:rsid w:val="00E96E86"/>
    <w:rsid w:val="00EA1856"/>
    <w:rsid w:val="00EC1EB9"/>
    <w:rsid w:val="00EC423B"/>
    <w:rsid w:val="00EC5905"/>
    <w:rsid w:val="00ED590B"/>
    <w:rsid w:val="00EE4052"/>
    <w:rsid w:val="00EF15EA"/>
    <w:rsid w:val="00EF3822"/>
    <w:rsid w:val="00F00D30"/>
    <w:rsid w:val="00F01347"/>
    <w:rsid w:val="00F16336"/>
    <w:rsid w:val="00F26435"/>
    <w:rsid w:val="00F349E4"/>
    <w:rsid w:val="00F6173E"/>
    <w:rsid w:val="00F6398A"/>
    <w:rsid w:val="00F713DC"/>
    <w:rsid w:val="00F93642"/>
    <w:rsid w:val="00F9583C"/>
    <w:rsid w:val="00F96EC0"/>
    <w:rsid w:val="00F97C44"/>
    <w:rsid w:val="00FA14AE"/>
    <w:rsid w:val="00FB182E"/>
    <w:rsid w:val="00FB2368"/>
    <w:rsid w:val="00FB4B61"/>
    <w:rsid w:val="00FB66CF"/>
    <w:rsid w:val="00FC406E"/>
    <w:rsid w:val="00FC549E"/>
    <w:rsid w:val="00FF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B50B5"/>
  <w15:chartTrackingRefBased/>
  <w15:docId w15:val="{636B29DB-0218-4690-951B-08731A21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5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E4052"/>
  </w:style>
  <w:style w:type="paragraph" w:styleId="NormalWeb">
    <w:name w:val="Normal (Web)"/>
    <w:basedOn w:val="Normal"/>
    <w:uiPriority w:val="99"/>
    <w:semiHidden/>
    <w:unhideWhenUsed/>
    <w:rsid w:val="00EE4052"/>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8F5F23"/>
    <w:rPr>
      <w:sz w:val="16"/>
      <w:szCs w:val="16"/>
    </w:rPr>
  </w:style>
  <w:style w:type="paragraph" w:styleId="CommentText">
    <w:name w:val="annotation text"/>
    <w:basedOn w:val="Normal"/>
    <w:link w:val="CommentTextChar"/>
    <w:uiPriority w:val="99"/>
    <w:unhideWhenUsed/>
    <w:rsid w:val="008F5F23"/>
    <w:pPr>
      <w:spacing w:line="240" w:lineRule="auto"/>
    </w:pPr>
    <w:rPr>
      <w:sz w:val="20"/>
      <w:szCs w:val="20"/>
    </w:rPr>
  </w:style>
  <w:style w:type="character" w:customStyle="1" w:styleId="CommentTextChar">
    <w:name w:val="Comment Text Char"/>
    <w:basedOn w:val="DefaultParagraphFont"/>
    <w:link w:val="CommentText"/>
    <w:uiPriority w:val="99"/>
    <w:rsid w:val="008F5F2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F5F23"/>
    <w:rPr>
      <w:b/>
      <w:bCs/>
    </w:rPr>
  </w:style>
  <w:style w:type="character" w:customStyle="1" w:styleId="CommentSubjectChar">
    <w:name w:val="Comment Subject Char"/>
    <w:basedOn w:val="CommentTextChar"/>
    <w:link w:val="CommentSubject"/>
    <w:uiPriority w:val="99"/>
    <w:semiHidden/>
    <w:rsid w:val="008F5F23"/>
    <w:rPr>
      <w:rFonts w:ascii="Times New Roman" w:hAnsi="Times New Roman"/>
      <w:b/>
      <w:bCs/>
      <w:sz w:val="20"/>
      <w:szCs w:val="20"/>
    </w:rPr>
  </w:style>
  <w:style w:type="paragraph" w:styleId="BalloonText">
    <w:name w:val="Balloon Text"/>
    <w:basedOn w:val="Normal"/>
    <w:link w:val="BalloonTextChar"/>
    <w:uiPriority w:val="99"/>
    <w:semiHidden/>
    <w:unhideWhenUsed/>
    <w:rsid w:val="008F5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F23"/>
    <w:rPr>
      <w:rFonts w:ascii="Segoe UI" w:hAnsi="Segoe UI" w:cs="Segoe UI"/>
      <w:sz w:val="18"/>
      <w:szCs w:val="18"/>
    </w:rPr>
  </w:style>
  <w:style w:type="character" w:styleId="Emphasis">
    <w:name w:val="Emphasis"/>
    <w:basedOn w:val="DefaultParagraphFont"/>
    <w:uiPriority w:val="20"/>
    <w:qFormat/>
    <w:rsid w:val="004F52F2"/>
    <w:rPr>
      <w:i/>
      <w:iCs/>
    </w:rPr>
  </w:style>
  <w:style w:type="paragraph" w:styleId="Header">
    <w:name w:val="header"/>
    <w:basedOn w:val="Normal"/>
    <w:link w:val="HeaderChar"/>
    <w:uiPriority w:val="99"/>
    <w:unhideWhenUsed/>
    <w:rsid w:val="00082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E1"/>
    <w:rPr>
      <w:rFonts w:ascii="Times New Roman" w:hAnsi="Times New Roman"/>
      <w:sz w:val="24"/>
    </w:rPr>
  </w:style>
  <w:style w:type="paragraph" w:styleId="Footer">
    <w:name w:val="footer"/>
    <w:basedOn w:val="Normal"/>
    <w:link w:val="FooterChar"/>
    <w:uiPriority w:val="99"/>
    <w:unhideWhenUsed/>
    <w:rsid w:val="00082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E1"/>
    <w:rPr>
      <w:rFonts w:ascii="Times New Roman" w:hAnsi="Times New Roman"/>
      <w:sz w:val="24"/>
    </w:rPr>
  </w:style>
  <w:style w:type="paragraph" w:styleId="Revision">
    <w:name w:val="Revision"/>
    <w:hidden/>
    <w:uiPriority w:val="99"/>
    <w:semiHidden/>
    <w:rsid w:val="00230129"/>
    <w:pPr>
      <w:spacing w:after="0" w:line="240" w:lineRule="auto"/>
    </w:pPr>
    <w:rPr>
      <w:rFonts w:ascii="Times New Roman" w:hAnsi="Times New Roman"/>
      <w:sz w:val="24"/>
    </w:rPr>
  </w:style>
  <w:style w:type="paragraph" w:styleId="ListParagraph">
    <w:name w:val="List Paragraph"/>
    <w:basedOn w:val="Normal"/>
    <w:uiPriority w:val="34"/>
    <w:qFormat/>
    <w:rsid w:val="007F7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6569">
      <w:bodyDiv w:val="1"/>
      <w:marLeft w:val="0"/>
      <w:marRight w:val="0"/>
      <w:marTop w:val="0"/>
      <w:marBottom w:val="0"/>
      <w:divBdr>
        <w:top w:val="none" w:sz="0" w:space="0" w:color="auto"/>
        <w:left w:val="none" w:sz="0" w:space="0" w:color="auto"/>
        <w:bottom w:val="none" w:sz="0" w:space="0" w:color="auto"/>
        <w:right w:val="none" w:sz="0" w:space="0" w:color="auto"/>
      </w:divBdr>
    </w:div>
    <w:div w:id="1373580397">
      <w:bodyDiv w:val="1"/>
      <w:marLeft w:val="0"/>
      <w:marRight w:val="0"/>
      <w:marTop w:val="0"/>
      <w:marBottom w:val="0"/>
      <w:divBdr>
        <w:top w:val="none" w:sz="0" w:space="0" w:color="auto"/>
        <w:left w:val="none" w:sz="0" w:space="0" w:color="auto"/>
        <w:bottom w:val="none" w:sz="0" w:space="0" w:color="auto"/>
        <w:right w:val="none" w:sz="0" w:space="0" w:color="auto"/>
      </w:divBdr>
    </w:div>
    <w:div w:id="18996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tif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EFE7-E719-4EB1-A51F-56CA7A03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Loggins, Michelle (Council)</dc:creator>
  <cp:keywords/>
  <dc:description/>
  <cp:lastModifiedBy>Daniel Passon</cp:lastModifiedBy>
  <cp:revision>15</cp:revision>
  <cp:lastPrinted>2019-06-24T17:29:00Z</cp:lastPrinted>
  <dcterms:created xsi:type="dcterms:W3CDTF">2022-02-09T21:25:00Z</dcterms:created>
  <dcterms:modified xsi:type="dcterms:W3CDTF">2022-02-11T18:56:00Z</dcterms:modified>
</cp:coreProperties>
</file>